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97CFF" w14:textId="77777777" w:rsidR="006E092B" w:rsidRPr="006B7CC2" w:rsidRDefault="006E092B" w:rsidP="008F3913">
      <w:pPr>
        <w:jc w:val="center"/>
        <w:rPr>
          <w:rFonts w:ascii="GHEA Grapalat" w:hAnsi="GHEA Grapalat"/>
          <w:b/>
          <w:sz w:val="20"/>
          <w:szCs w:val="20"/>
          <w:lang w:val="en-US"/>
        </w:rPr>
      </w:pPr>
      <w:r w:rsidRPr="006B7CC2">
        <w:rPr>
          <w:rFonts w:ascii="GHEA Grapalat" w:hAnsi="GHEA Grapalat"/>
          <w:b/>
          <w:sz w:val="20"/>
          <w:szCs w:val="20"/>
        </w:rPr>
        <w:t>ԱՄՓՈՓԱԹԵՐԹ</w:t>
      </w:r>
    </w:p>
    <w:p w14:paraId="232D083F" w14:textId="77777777" w:rsidR="006E092B" w:rsidRPr="006B7CC2" w:rsidRDefault="006E092B" w:rsidP="006E092B">
      <w:pPr>
        <w:ind w:left="5664"/>
        <w:rPr>
          <w:rFonts w:ascii="GHEA Grapalat" w:hAnsi="GHEA Grapalat"/>
          <w:b/>
          <w:sz w:val="10"/>
          <w:szCs w:val="10"/>
          <w:lang w:val="en-US"/>
        </w:rPr>
      </w:pPr>
    </w:p>
    <w:p w14:paraId="11A228EA" w14:textId="73B12E2D" w:rsidR="006E092B" w:rsidRPr="001D3D7A" w:rsidRDefault="001D3D7A" w:rsidP="001D3D7A">
      <w:pPr>
        <w:jc w:val="center"/>
        <w:rPr>
          <w:rFonts w:ascii="GHEA Grapalat" w:hAnsi="GHEA Grapalat"/>
          <w:b/>
          <w:sz w:val="20"/>
          <w:szCs w:val="20"/>
          <w:lang w:val="pt-BR"/>
        </w:rPr>
      </w:pPr>
      <w:r w:rsidRPr="001D3D7A">
        <w:rPr>
          <w:rFonts w:ascii="GHEA Grapalat" w:hAnsi="GHEA Grapalat" w:cs="Sylfaen"/>
          <w:b/>
          <w:noProof/>
          <w:sz w:val="20"/>
          <w:szCs w:val="20"/>
          <w:lang w:val="en-US"/>
        </w:rPr>
        <w:t>«</w:t>
      </w:r>
      <w:r w:rsidRPr="001D3D7A">
        <w:rPr>
          <w:rFonts w:ascii="GHEA Grapalat" w:hAnsi="GHEA Grapalat" w:cs="Sylfaen"/>
          <w:b/>
          <w:noProof/>
          <w:sz w:val="20"/>
          <w:szCs w:val="20"/>
        </w:rPr>
        <w:t>ՀԱՅԱՍՏԱՆԻ</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ՀԱՆՐԱՊԵՏՈՒԹՅԱՆ</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ՍՅՈՒՆԻՔԻ</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ՄԱՐԶԻ</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ՍԻՍԻԱՆ</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ՀԱՄԱՅՆՔՈՒՄ</w:t>
      </w:r>
      <w:r w:rsidRPr="001D3D7A">
        <w:rPr>
          <w:rFonts w:ascii="GHEA Grapalat" w:hAnsi="GHEA Grapalat" w:cs="Sylfaen"/>
          <w:b/>
          <w:noProof/>
          <w:sz w:val="20"/>
          <w:szCs w:val="20"/>
          <w:lang w:val="en-US"/>
        </w:rPr>
        <w:t xml:space="preserve"> 2025 </w:t>
      </w:r>
      <w:r w:rsidRPr="001D3D7A">
        <w:rPr>
          <w:rFonts w:ascii="GHEA Grapalat" w:hAnsi="GHEA Grapalat" w:cs="Sylfaen"/>
          <w:b/>
          <w:noProof/>
          <w:sz w:val="20"/>
          <w:szCs w:val="20"/>
        </w:rPr>
        <w:t>ԹՎԱԿԱՆԻ</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ՏԵՂԱԿԱՆ</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ՏՈՒՐՔԵՐԻ</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և</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ՎՃԱՐՆԵՐԻ</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ՏԵՍԱԿՆԵՐՆ</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ՈՒ</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ԴՐՈՒՅՔԱՉԱՓԵՐԸ</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ՍԱՀՄԱՆԵԼՈՒ</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ՄԱՍԻՆ</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ՀԱՅԱՍՏԱՆԻ</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ՀԱՆՐԱՊԵՏՈՒԹՅԱՆ</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ՍՅՈՒՆԻՔԻ</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ՄԱՐԶԻ</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ՍԻՍԻԱՆ</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ՀԱՄԱՅՆՔԻ</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ԱՎԱԳԱՆՈՒ</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ՈՐՈՇՄԱՆ</w:t>
      </w:r>
      <w:r w:rsidRPr="001D3D7A">
        <w:rPr>
          <w:rFonts w:ascii="GHEA Grapalat" w:hAnsi="GHEA Grapalat" w:cs="Sylfaen"/>
          <w:b/>
          <w:noProof/>
          <w:sz w:val="20"/>
          <w:szCs w:val="20"/>
          <w:lang w:val="en-US"/>
        </w:rPr>
        <w:t xml:space="preserve"> </w:t>
      </w:r>
      <w:r w:rsidRPr="001D3D7A">
        <w:rPr>
          <w:rFonts w:ascii="GHEA Grapalat" w:hAnsi="GHEA Grapalat" w:cs="Sylfaen"/>
          <w:b/>
          <w:noProof/>
          <w:sz w:val="20"/>
          <w:szCs w:val="20"/>
        </w:rPr>
        <w:t>ՆԱԽԱԳԾԻ</w:t>
      </w:r>
      <w:r w:rsidRPr="001D3D7A">
        <w:rPr>
          <w:rFonts w:ascii="GHEA Grapalat" w:hAnsi="GHEA Grapalat"/>
          <w:noProof/>
          <w:sz w:val="20"/>
          <w:szCs w:val="20"/>
          <w:lang w:val="en-US"/>
        </w:rPr>
        <w:t xml:space="preserve"> </w:t>
      </w:r>
      <w:r w:rsidRPr="001D3D7A">
        <w:rPr>
          <w:rFonts w:ascii="GHEA Grapalat" w:hAnsi="GHEA Grapalat" w:cs="Sylfaen"/>
          <w:b/>
          <w:noProof/>
          <w:sz w:val="20"/>
          <w:szCs w:val="20"/>
        </w:rPr>
        <w:t>ՎԵՐԱԲԵՐՅԱԼ</w:t>
      </w:r>
      <w:r>
        <w:rPr>
          <w:rFonts w:ascii="GHEA Grapalat" w:hAnsi="GHEA Grapalat" w:cs="Sylfaen"/>
          <w:b/>
          <w:noProof/>
          <w:sz w:val="20"/>
          <w:szCs w:val="20"/>
          <w:lang w:val="hy-AM"/>
        </w:rPr>
        <w:t xml:space="preserve"> </w:t>
      </w:r>
      <w:r w:rsidR="006E092B" w:rsidRPr="001D3D7A">
        <w:rPr>
          <w:rFonts w:ascii="GHEA Grapalat" w:hAnsi="GHEA Grapalat"/>
          <w:b/>
          <w:sz w:val="20"/>
          <w:szCs w:val="20"/>
          <w:lang w:val="hy-AM"/>
        </w:rPr>
        <w:t xml:space="preserve">ՊԵՏԱԿԱՆ ՓՈՐՁԱԳԻՏԱԿԱՆ </w:t>
      </w:r>
      <w:proofErr w:type="gramStart"/>
      <w:r w:rsidR="006E092B" w:rsidRPr="001D3D7A">
        <w:rPr>
          <w:rFonts w:ascii="GHEA Grapalat" w:hAnsi="GHEA Grapalat"/>
          <w:b/>
          <w:sz w:val="20"/>
          <w:szCs w:val="20"/>
          <w:lang w:val="hy-AM"/>
        </w:rPr>
        <w:t>ԵԶՐԿԱՑՈՒԹՅԱՄԲ</w:t>
      </w:r>
      <w:r w:rsidR="006E092B" w:rsidRPr="001D3D7A">
        <w:rPr>
          <w:rFonts w:ascii="GHEA Grapalat" w:hAnsi="GHEA Grapalat" w:cs="Arial LatArm"/>
          <w:b/>
          <w:sz w:val="20"/>
          <w:szCs w:val="20"/>
          <w:lang w:val="af-ZA"/>
        </w:rPr>
        <w:t xml:space="preserve">  ՍՏԱՑՎԱԾ</w:t>
      </w:r>
      <w:proofErr w:type="gramEnd"/>
      <w:r w:rsidR="006E092B" w:rsidRPr="001D3D7A">
        <w:rPr>
          <w:rFonts w:ascii="GHEA Grapalat" w:hAnsi="GHEA Grapalat" w:cs="Arial LatArm"/>
          <w:b/>
          <w:sz w:val="20"/>
          <w:szCs w:val="20"/>
          <w:lang w:val="af-ZA"/>
        </w:rPr>
        <w:t xml:space="preserve"> ԴԻՏՈՂՈՒԹՅՈՒՆՆԵՐԻ ԵՎ ԱՌԱՋԱՐԿՈՒԹՅՈՒՆՆԵՐԻ</w:t>
      </w:r>
    </w:p>
    <w:p w14:paraId="15084C30" w14:textId="77777777" w:rsidR="006E092B" w:rsidRPr="006B7CC2" w:rsidRDefault="006E092B" w:rsidP="006E092B">
      <w:pPr>
        <w:rPr>
          <w:rFonts w:ascii="GHEA Grapalat" w:hAnsi="GHEA Grapalat"/>
          <w:sz w:val="20"/>
          <w:szCs w:val="20"/>
          <w:lang w:val="af-ZA"/>
        </w:rPr>
      </w:pPr>
    </w:p>
    <w:tbl>
      <w:tblPr>
        <w:tblW w:w="1577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6"/>
        <w:gridCol w:w="8646"/>
        <w:gridCol w:w="1560"/>
        <w:gridCol w:w="2304"/>
      </w:tblGrid>
      <w:tr w:rsidR="006B7CC2" w:rsidRPr="006B7CC2" w14:paraId="1B2C9004" w14:textId="77777777" w:rsidTr="00133B2E">
        <w:trPr>
          <w:trHeight w:val="57"/>
        </w:trPr>
        <w:tc>
          <w:tcPr>
            <w:tcW w:w="425" w:type="dxa"/>
            <w:tcBorders>
              <w:top w:val="single" w:sz="4" w:space="0" w:color="auto"/>
              <w:left w:val="single" w:sz="4" w:space="0" w:color="auto"/>
              <w:bottom w:val="single" w:sz="4" w:space="0" w:color="auto"/>
              <w:right w:val="single" w:sz="4" w:space="0" w:color="auto"/>
            </w:tcBorders>
            <w:hideMark/>
          </w:tcPr>
          <w:p w14:paraId="7A5F833C" w14:textId="77777777" w:rsidR="006E092B" w:rsidRPr="006B7CC2" w:rsidRDefault="006E092B">
            <w:pPr>
              <w:autoSpaceDE w:val="0"/>
              <w:autoSpaceDN w:val="0"/>
              <w:adjustRightInd w:val="0"/>
              <w:jc w:val="both"/>
              <w:rPr>
                <w:rFonts w:ascii="GHEA Grapalat" w:hAnsi="GHEA Grapalat"/>
                <w:b/>
                <w:sz w:val="20"/>
                <w:szCs w:val="20"/>
                <w:lang w:val="hy-AM"/>
              </w:rPr>
            </w:pPr>
            <w:r w:rsidRPr="006B7CC2">
              <w:rPr>
                <w:rFonts w:ascii="GHEA Grapalat" w:hAnsi="GHEA Grapalat"/>
                <w:b/>
                <w:sz w:val="20"/>
                <w:szCs w:val="20"/>
                <w:lang w:val="hy-AM"/>
              </w:rPr>
              <w:t>հ/հ</w:t>
            </w:r>
          </w:p>
        </w:tc>
        <w:tc>
          <w:tcPr>
            <w:tcW w:w="2836" w:type="dxa"/>
            <w:tcBorders>
              <w:top w:val="single" w:sz="4" w:space="0" w:color="auto"/>
              <w:left w:val="single" w:sz="4" w:space="0" w:color="auto"/>
              <w:bottom w:val="single" w:sz="4" w:space="0" w:color="auto"/>
              <w:right w:val="single" w:sz="4" w:space="0" w:color="auto"/>
            </w:tcBorders>
            <w:hideMark/>
          </w:tcPr>
          <w:p w14:paraId="3D3A7EAC" w14:textId="77777777" w:rsidR="006E092B" w:rsidRPr="006B7CC2" w:rsidRDefault="006E092B">
            <w:pPr>
              <w:autoSpaceDE w:val="0"/>
              <w:autoSpaceDN w:val="0"/>
              <w:adjustRightInd w:val="0"/>
              <w:jc w:val="center"/>
              <w:rPr>
                <w:rFonts w:ascii="GHEA Grapalat" w:hAnsi="GHEA Grapalat"/>
                <w:b/>
                <w:sz w:val="20"/>
                <w:szCs w:val="20"/>
                <w:lang w:val="hy-AM"/>
              </w:rPr>
            </w:pPr>
            <w:r w:rsidRPr="006B7CC2">
              <w:rPr>
                <w:rFonts w:ascii="GHEA Grapalat" w:hAnsi="GHEA Grapalat"/>
                <w:b/>
                <w:sz w:val="20"/>
                <w:szCs w:val="20"/>
                <w:lang w:val="hy-AM"/>
              </w:rPr>
              <w:t>Առարկության, առաջարկության հեղինակը, Գրության ստացման ամսաթիվը, գրության համարը</w:t>
            </w:r>
          </w:p>
        </w:tc>
        <w:tc>
          <w:tcPr>
            <w:tcW w:w="8646" w:type="dxa"/>
            <w:tcBorders>
              <w:top w:val="single" w:sz="4" w:space="0" w:color="auto"/>
              <w:left w:val="single" w:sz="4" w:space="0" w:color="auto"/>
              <w:bottom w:val="single" w:sz="4" w:space="0" w:color="auto"/>
              <w:right w:val="single" w:sz="4" w:space="0" w:color="auto"/>
            </w:tcBorders>
            <w:hideMark/>
          </w:tcPr>
          <w:p w14:paraId="081A594A" w14:textId="77777777" w:rsidR="006E092B" w:rsidRPr="006B7CC2" w:rsidRDefault="006E092B">
            <w:pPr>
              <w:autoSpaceDE w:val="0"/>
              <w:autoSpaceDN w:val="0"/>
              <w:adjustRightInd w:val="0"/>
              <w:jc w:val="center"/>
              <w:rPr>
                <w:rFonts w:ascii="GHEA Grapalat" w:hAnsi="GHEA Grapalat"/>
                <w:b/>
                <w:sz w:val="20"/>
                <w:szCs w:val="20"/>
                <w:lang w:val="hy-AM"/>
              </w:rPr>
            </w:pPr>
            <w:r w:rsidRPr="006B7CC2">
              <w:rPr>
                <w:rFonts w:ascii="GHEA Grapalat" w:hAnsi="GHEA Grapalat"/>
                <w:b/>
                <w:sz w:val="20"/>
                <w:szCs w:val="20"/>
                <w:lang w:val="hy-AM"/>
              </w:rPr>
              <w:t>Առարկության, առաջարկության բովանդակությունը</w:t>
            </w:r>
          </w:p>
        </w:tc>
        <w:tc>
          <w:tcPr>
            <w:tcW w:w="1560" w:type="dxa"/>
            <w:tcBorders>
              <w:top w:val="single" w:sz="4" w:space="0" w:color="auto"/>
              <w:left w:val="single" w:sz="4" w:space="0" w:color="auto"/>
              <w:bottom w:val="single" w:sz="4" w:space="0" w:color="auto"/>
              <w:right w:val="single" w:sz="4" w:space="0" w:color="auto"/>
            </w:tcBorders>
            <w:hideMark/>
          </w:tcPr>
          <w:p w14:paraId="75E02653" w14:textId="77777777" w:rsidR="006E092B" w:rsidRPr="006B7CC2" w:rsidRDefault="006E092B">
            <w:pPr>
              <w:autoSpaceDE w:val="0"/>
              <w:autoSpaceDN w:val="0"/>
              <w:adjustRightInd w:val="0"/>
              <w:jc w:val="center"/>
              <w:rPr>
                <w:rFonts w:ascii="GHEA Grapalat" w:hAnsi="GHEA Grapalat"/>
                <w:b/>
                <w:sz w:val="20"/>
                <w:szCs w:val="20"/>
                <w:lang w:val="hy-AM"/>
              </w:rPr>
            </w:pPr>
            <w:r w:rsidRPr="006B7CC2">
              <w:rPr>
                <w:rFonts w:ascii="GHEA Grapalat" w:hAnsi="GHEA Grapalat"/>
                <w:b/>
                <w:sz w:val="20"/>
                <w:szCs w:val="20"/>
                <w:lang w:val="hy-AM"/>
              </w:rPr>
              <w:t>Եզրակացություն</w:t>
            </w:r>
          </w:p>
        </w:tc>
        <w:tc>
          <w:tcPr>
            <w:tcW w:w="2304" w:type="dxa"/>
            <w:tcBorders>
              <w:top w:val="single" w:sz="4" w:space="0" w:color="auto"/>
              <w:left w:val="single" w:sz="4" w:space="0" w:color="auto"/>
              <w:bottom w:val="single" w:sz="4" w:space="0" w:color="auto"/>
              <w:right w:val="single" w:sz="4" w:space="0" w:color="auto"/>
            </w:tcBorders>
            <w:hideMark/>
          </w:tcPr>
          <w:p w14:paraId="332B3211" w14:textId="77777777" w:rsidR="006E092B" w:rsidRPr="006B7CC2" w:rsidRDefault="006E092B">
            <w:pPr>
              <w:autoSpaceDE w:val="0"/>
              <w:autoSpaceDN w:val="0"/>
              <w:adjustRightInd w:val="0"/>
              <w:jc w:val="center"/>
              <w:rPr>
                <w:rFonts w:ascii="GHEA Grapalat" w:hAnsi="GHEA Grapalat"/>
                <w:b/>
                <w:sz w:val="20"/>
                <w:szCs w:val="20"/>
                <w:lang w:val="hy-AM"/>
              </w:rPr>
            </w:pPr>
            <w:r w:rsidRPr="006B7CC2">
              <w:rPr>
                <w:rFonts w:ascii="GHEA Grapalat" w:hAnsi="GHEA Grapalat"/>
                <w:b/>
                <w:sz w:val="20"/>
                <w:szCs w:val="20"/>
                <w:lang w:val="hy-AM"/>
              </w:rPr>
              <w:t>Կատարված փոփոխությունը</w:t>
            </w:r>
          </w:p>
        </w:tc>
      </w:tr>
      <w:tr w:rsidR="006B7CC2" w:rsidRPr="006B7CC2" w14:paraId="0A4458A4" w14:textId="77777777" w:rsidTr="00133B2E">
        <w:trPr>
          <w:trHeight w:val="57"/>
        </w:trPr>
        <w:tc>
          <w:tcPr>
            <w:tcW w:w="425" w:type="dxa"/>
            <w:tcBorders>
              <w:top w:val="single" w:sz="4" w:space="0" w:color="auto"/>
              <w:left w:val="single" w:sz="4" w:space="0" w:color="auto"/>
              <w:bottom w:val="single" w:sz="4" w:space="0" w:color="auto"/>
              <w:right w:val="single" w:sz="4" w:space="0" w:color="auto"/>
            </w:tcBorders>
            <w:hideMark/>
          </w:tcPr>
          <w:p w14:paraId="179DBB21" w14:textId="77777777" w:rsidR="006E092B" w:rsidRPr="006B7CC2" w:rsidRDefault="006E092B">
            <w:pPr>
              <w:autoSpaceDE w:val="0"/>
              <w:autoSpaceDN w:val="0"/>
              <w:adjustRightInd w:val="0"/>
              <w:jc w:val="both"/>
              <w:rPr>
                <w:rFonts w:ascii="GHEA Grapalat" w:hAnsi="GHEA Grapalat"/>
                <w:sz w:val="20"/>
                <w:szCs w:val="20"/>
                <w:lang w:val="hy-AM"/>
              </w:rPr>
            </w:pPr>
            <w:r w:rsidRPr="006B7CC2">
              <w:rPr>
                <w:rFonts w:ascii="GHEA Grapalat" w:hAnsi="GHEA Grapalat"/>
                <w:sz w:val="20"/>
                <w:szCs w:val="20"/>
                <w:lang w:val="hy-AM"/>
              </w:rPr>
              <w:t>1.</w:t>
            </w:r>
          </w:p>
        </w:tc>
        <w:tc>
          <w:tcPr>
            <w:tcW w:w="2836" w:type="dxa"/>
            <w:tcBorders>
              <w:top w:val="single" w:sz="4" w:space="0" w:color="auto"/>
              <w:left w:val="single" w:sz="4" w:space="0" w:color="auto"/>
              <w:bottom w:val="single" w:sz="4" w:space="0" w:color="auto"/>
              <w:right w:val="single" w:sz="4" w:space="0" w:color="auto"/>
            </w:tcBorders>
            <w:hideMark/>
          </w:tcPr>
          <w:p w14:paraId="19209404" w14:textId="77777777" w:rsidR="006E092B" w:rsidRPr="006B7CC2" w:rsidRDefault="006E092B">
            <w:pPr>
              <w:autoSpaceDE w:val="0"/>
              <w:autoSpaceDN w:val="0"/>
              <w:adjustRightInd w:val="0"/>
              <w:jc w:val="center"/>
              <w:rPr>
                <w:rFonts w:ascii="GHEA Grapalat" w:hAnsi="GHEA Grapalat"/>
                <w:sz w:val="20"/>
                <w:szCs w:val="20"/>
                <w:lang w:val="hy-AM"/>
              </w:rPr>
            </w:pPr>
            <w:r w:rsidRPr="006B7CC2">
              <w:rPr>
                <w:rFonts w:ascii="GHEA Grapalat" w:hAnsi="GHEA Grapalat"/>
                <w:sz w:val="20"/>
                <w:szCs w:val="20"/>
                <w:lang w:val="hy-AM"/>
              </w:rPr>
              <w:t>2.</w:t>
            </w:r>
          </w:p>
        </w:tc>
        <w:tc>
          <w:tcPr>
            <w:tcW w:w="8646" w:type="dxa"/>
            <w:tcBorders>
              <w:top w:val="single" w:sz="4" w:space="0" w:color="auto"/>
              <w:left w:val="single" w:sz="4" w:space="0" w:color="auto"/>
              <w:bottom w:val="single" w:sz="4" w:space="0" w:color="auto"/>
              <w:right w:val="single" w:sz="4" w:space="0" w:color="auto"/>
            </w:tcBorders>
            <w:hideMark/>
          </w:tcPr>
          <w:p w14:paraId="11DB2BAE" w14:textId="77777777" w:rsidR="006E092B" w:rsidRPr="006B7CC2" w:rsidRDefault="006E092B">
            <w:pPr>
              <w:autoSpaceDE w:val="0"/>
              <w:autoSpaceDN w:val="0"/>
              <w:adjustRightInd w:val="0"/>
              <w:jc w:val="center"/>
              <w:rPr>
                <w:rFonts w:ascii="GHEA Grapalat" w:hAnsi="GHEA Grapalat"/>
                <w:sz w:val="20"/>
                <w:szCs w:val="20"/>
                <w:lang w:val="hy-AM"/>
              </w:rPr>
            </w:pPr>
            <w:r w:rsidRPr="006B7CC2">
              <w:rPr>
                <w:rFonts w:ascii="GHEA Grapalat" w:hAnsi="GHEA Grapalat"/>
                <w:sz w:val="20"/>
                <w:szCs w:val="20"/>
                <w:lang w:val="hy-AM"/>
              </w:rPr>
              <w:t>3.</w:t>
            </w:r>
          </w:p>
        </w:tc>
        <w:tc>
          <w:tcPr>
            <w:tcW w:w="1560" w:type="dxa"/>
            <w:tcBorders>
              <w:top w:val="single" w:sz="4" w:space="0" w:color="auto"/>
              <w:left w:val="single" w:sz="4" w:space="0" w:color="auto"/>
              <w:bottom w:val="single" w:sz="4" w:space="0" w:color="auto"/>
              <w:right w:val="single" w:sz="4" w:space="0" w:color="auto"/>
            </w:tcBorders>
            <w:hideMark/>
          </w:tcPr>
          <w:p w14:paraId="20277DF7" w14:textId="77777777" w:rsidR="006E092B" w:rsidRPr="006B7CC2" w:rsidRDefault="006E092B">
            <w:pPr>
              <w:autoSpaceDE w:val="0"/>
              <w:autoSpaceDN w:val="0"/>
              <w:adjustRightInd w:val="0"/>
              <w:jc w:val="center"/>
              <w:rPr>
                <w:rFonts w:ascii="GHEA Grapalat" w:hAnsi="GHEA Grapalat"/>
                <w:sz w:val="20"/>
                <w:szCs w:val="20"/>
                <w:lang w:val="hy-AM"/>
              </w:rPr>
            </w:pPr>
            <w:r w:rsidRPr="006B7CC2">
              <w:rPr>
                <w:rFonts w:ascii="GHEA Grapalat" w:hAnsi="GHEA Grapalat"/>
                <w:sz w:val="20"/>
                <w:szCs w:val="20"/>
                <w:lang w:val="hy-AM"/>
              </w:rPr>
              <w:t>4.</w:t>
            </w:r>
          </w:p>
        </w:tc>
        <w:tc>
          <w:tcPr>
            <w:tcW w:w="2304" w:type="dxa"/>
            <w:tcBorders>
              <w:top w:val="single" w:sz="4" w:space="0" w:color="auto"/>
              <w:left w:val="single" w:sz="4" w:space="0" w:color="auto"/>
              <w:bottom w:val="single" w:sz="4" w:space="0" w:color="auto"/>
              <w:right w:val="single" w:sz="4" w:space="0" w:color="auto"/>
            </w:tcBorders>
            <w:hideMark/>
          </w:tcPr>
          <w:p w14:paraId="261838B6" w14:textId="77777777" w:rsidR="006E092B" w:rsidRPr="006B7CC2" w:rsidRDefault="006E092B">
            <w:pPr>
              <w:autoSpaceDE w:val="0"/>
              <w:autoSpaceDN w:val="0"/>
              <w:adjustRightInd w:val="0"/>
              <w:jc w:val="center"/>
              <w:rPr>
                <w:rFonts w:ascii="GHEA Grapalat" w:hAnsi="GHEA Grapalat"/>
                <w:sz w:val="20"/>
                <w:szCs w:val="20"/>
                <w:lang w:val="hy-AM"/>
              </w:rPr>
            </w:pPr>
            <w:r w:rsidRPr="006B7CC2">
              <w:rPr>
                <w:rFonts w:ascii="GHEA Grapalat" w:hAnsi="GHEA Grapalat"/>
                <w:sz w:val="20"/>
                <w:szCs w:val="20"/>
                <w:lang w:val="hy-AM"/>
              </w:rPr>
              <w:t>5.</w:t>
            </w:r>
          </w:p>
        </w:tc>
      </w:tr>
      <w:tr w:rsidR="006B7CC2" w:rsidRPr="001D3D7A" w14:paraId="1FDDCA60" w14:textId="77777777" w:rsidTr="006B7CC2">
        <w:trPr>
          <w:trHeight w:val="3818"/>
        </w:trPr>
        <w:tc>
          <w:tcPr>
            <w:tcW w:w="425" w:type="dxa"/>
            <w:tcBorders>
              <w:top w:val="single" w:sz="4" w:space="0" w:color="auto"/>
              <w:left w:val="single" w:sz="4" w:space="0" w:color="auto"/>
              <w:bottom w:val="single" w:sz="4" w:space="0" w:color="auto"/>
              <w:right w:val="single" w:sz="4" w:space="0" w:color="auto"/>
            </w:tcBorders>
            <w:hideMark/>
          </w:tcPr>
          <w:p w14:paraId="7B0939BB" w14:textId="77777777" w:rsidR="006E092B" w:rsidRPr="006B7CC2" w:rsidRDefault="006E092B">
            <w:pPr>
              <w:autoSpaceDE w:val="0"/>
              <w:autoSpaceDN w:val="0"/>
              <w:adjustRightInd w:val="0"/>
              <w:spacing w:line="276" w:lineRule="auto"/>
              <w:jc w:val="both"/>
              <w:rPr>
                <w:rFonts w:ascii="GHEA Grapalat" w:hAnsi="GHEA Grapalat"/>
                <w:sz w:val="20"/>
                <w:szCs w:val="20"/>
                <w:lang w:val="en-US"/>
              </w:rPr>
            </w:pPr>
            <w:r w:rsidRPr="006B7CC2">
              <w:rPr>
                <w:rFonts w:ascii="GHEA Grapalat" w:hAnsi="GHEA Grapalat"/>
                <w:sz w:val="20"/>
                <w:szCs w:val="20"/>
                <w:lang w:val="en-US"/>
              </w:rPr>
              <w:t>1.</w:t>
            </w:r>
          </w:p>
        </w:tc>
        <w:tc>
          <w:tcPr>
            <w:tcW w:w="2836" w:type="dxa"/>
            <w:tcBorders>
              <w:top w:val="single" w:sz="4" w:space="0" w:color="auto"/>
              <w:left w:val="single" w:sz="4" w:space="0" w:color="auto"/>
              <w:bottom w:val="single" w:sz="4" w:space="0" w:color="auto"/>
              <w:right w:val="single" w:sz="4" w:space="0" w:color="auto"/>
            </w:tcBorders>
          </w:tcPr>
          <w:p w14:paraId="2BF8B6F1" w14:textId="77777777" w:rsidR="006E092B" w:rsidRPr="006B7CC2" w:rsidRDefault="006E092B" w:rsidP="006B7CC2">
            <w:pPr>
              <w:jc w:val="center"/>
              <w:rPr>
                <w:rFonts w:ascii="GHEA Grapalat" w:hAnsi="GHEA Grapalat"/>
                <w:b/>
                <w:sz w:val="20"/>
                <w:szCs w:val="20"/>
                <w:lang w:val="af-ZA"/>
              </w:rPr>
            </w:pPr>
            <w:r w:rsidRPr="006B7CC2">
              <w:rPr>
                <w:rFonts w:ascii="GHEA Grapalat" w:hAnsi="GHEA Grapalat"/>
                <w:b/>
                <w:sz w:val="20"/>
                <w:szCs w:val="20"/>
                <w:lang w:val="af-ZA"/>
              </w:rPr>
              <w:t xml:space="preserve">ՀՀ </w:t>
            </w:r>
            <w:r w:rsidRPr="006B7CC2">
              <w:rPr>
                <w:rFonts w:ascii="GHEA Grapalat" w:hAnsi="GHEA Grapalat"/>
                <w:b/>
                <w:sz w:val="20"/>
                <w:szCs w:val="20"/>
                <w:lang w:val="hy-AM"/>
              </w:rPr>
              <w:t>ԱՐԴԱՐԱԴԱՏՈՒԹՅԱՆ ՆԱԽԱՐԱՐՈՒԹՅՈՒՆ</w:t>
            </w:r>
          </w:p>
          <w:p w14:paraId="7F8F06B3" w14:textId="77777777" w:rsidR="006E092B" w:rsidRPr="006B7CC2" w:rsidRDefault="006E092B" w:rsidP="006B7CC2">
            <w:pPr>
              <w:jc w:val="center"/>
              <w:rPr>
                <w:rFonts w:ascii="GHEA Grapalat" w:hAnsi="GHEA Grapalat"/>
                <w:sz w:val="20"/>
                <w:szCs w:val="20"/>
                <w:lang w:val="af-ZA"/>
              </w:rPr>
            </w:pPr>
          </w:p>
          <w:p w14:paraId="22E1E612" w14:textId="77777777" w:rsidR="001D3D7A" w:rsidRDefault="001D3D7A" w:rsidP="001D3D7A">
            <w:pPr>
              <w:jc w:val="center"/>
              <w:rPr>
                <w:rFonts w:ascii="GHEA Grapalat" w:hAnsi="GHEA Grapalat"/>
                <w:sz w:val="22"/>
                <w:szCs w:val="22"/>
                <w:u w:val="single"/>
                <w:lang w:val="hy-AM"/>
              </w:rPr>
            </w:pPr>
          </w:p>
          <w:p w14:paraId="4B73EB27" w14:textId="405F4B8B" w:rsidR="001D3D7A" w:rsidRPr="001D3D7A" w:rsidRDefault="001D3D7A" w:rsidP="001D3D7A">
            <w:pPr>
              <w:jc w:val="center"/>
              <w:rPr>
                <w:rFonts w:ascii="Verdana" w:hAnsi="Verdana"/>
                <w:color w:val="000000"/>
                <w:sz w:val="22"/>
                <w:szCs w:val="22"/>
                <w:u w:val="single"/>
                <w:shd w:val="clear" w:color="auto" w:fill="FFFFFF"/>
                <w:lang w:val="hy-AM"/>
              </w:rPr>
            </w:pPr>
            <w:r w:rsidRPr="001D3D7A">
              <w:rPr>
                <w:rFonts w:ascii="GHEA Grapalat" w:hAnsi="GHEA Grapalat"/>
                <w:sz w:val="22"/>
                <w:szCs w:val="22"/>
                <w:u w:val="single"/>
                <w:lang w:val="hy-AM"/>
              </w:rPr>
              <w:t>№ /27.3/49555-2024</w:t>
            </w:r>
          </w:p>
          <w:p w14:paraId="39110E3C" w14:textId="5E5BF02F" w:rsidR="001D3D7A" w:rsidRPr="001D3D7A" w:rsidRDefault="001D3D7A" w:rsidP="001D3D7A">
            <w:pPr>
              <w:jc w:val="center"/>
              <w:rPr>
                <w:rFonts w:ascii="GHEA Grapalat" w:hAnsi="GHEA Grapalat"/>
                <w:b/>
                <w:sz w:val="22"/>
                <w:szCs w:val="22"/>
                <w:u w:val="single"/>
                <w:lang w:val="hy-AM"/>
              </w:rPr>
            </w:pPr>
            <w:r w:rsidRPr="001D3D7A">
              <w:rPr>
                <w:rFonts w:ascii="GHEA Grapalat" w:hAnsi="GHEA Grapalat"/>
                <w:sz w:val="22"/>
                <w:szCs w:val="22"/>
                <w:u w:val="single"/>
                <w:lang w:val="hy-AM"/>
              </w:rPr>
              <w:t>«5» դեկտեմբերի 2024թ</w:t>
            </w:r>
            <w:r w:rsidRPr="001D3D7A">
              <w:rPr>
                <w:rFonts w:ascii="GHEA Grapalat" w:hAnsi="GHEA Grapalat"/>
                <w:b/>
                <w:sz w:val="22"/>
                <w:szCs w:val="22"/>
                <w:u w:val="single"/>
                <w:lang w:val="hy-AM"/>
              </w:rPr>
              <w:t>.</w:t>
            </w:r>
          </w:p>
          <w:p w14:paraId="67B31E8D" w14:textId="77777777" w:rsidR="006E092B" w:rsidRPr="006B7CC2" w:rsidRDefault="006E092B" w:rsidP="006B7CC2">
            <w:pPr>
              <w:jc w:val="center"/>
              <w:rPr>
                <w:rFonts w:ascii="GHEA Grapalat" w:hAnsi="GHEA Grapalat"/>
                <w:sz w:val="20"/>
                <w:szCs w:val="20"/>
                <w:shd w:val="clear" w:color="auto" w:fill="FFFFFF"/>
                <w:lang w:val="hy-AM"/>
              </w:rPr>
            </w:pPr>
          </w:p>
        </w:tc>
        <w:tc>
          <w:tcPr>
            <w:tcW w:w="8646" w:type="dxa"/>
            <w:tcBorders>
              <w:top w:val="single" w:sz="4" w:space="0" w:color="auto"/>
              <w:left w:val="single" w:sz="4" w:space="0" w:color="auto"/>
              <w:bottom w:val="single" w:sz="4" w:space="0" w:color="auto"/>
              <w:right w:val="single" w:sz="4" w:space="0" w:color="auto"/>
            </w:tcBorders>
          </w:tcPr>
          <w:p w14:paraId="5B7356F0" w14:textId="77777777" w:rsidR="001D3D7A" w:rsidRPr="001D3D7A" w:rsidRDefault="001D3D7A" w:rsidP="001D3D7A">
            <w:pPr>
              <w:ind w:firstLine="173"/>
              <w:jc w:val="both"/>
              <w:rPr>
                <w:rFonts w:ascii="GHEA Grapalat" w:hAnsi="GHEA Grapalat" w:cs="Calibri"/>
                <w:color w:val="000000"/>
                <w:sz w:val="18"/>
                <w:szCs w:val="18"/>
                <w:lang w:val="hy-AM"/>
              </w:rPr>
            </w:pPr>
            <w:r w:rsidRPr="001D3D7A">
              <w:rPr>
                <w:rFonts w:ascii="GHEA Grapalat" w:hAnsi="GHEA Grapalat" w:cs="Calibri"/>
                <w:color w:val="000000"/>
                <w:sz w:val="18"/>
                <w:szCs w:val="18"/>
                <w:lang w:val="hy-AM"/>
              </w:rPr>
              <w:t>1. «</w:t>
            </w:r>
            <w:r w:rsidRPr="001D3D7A">
              <w:rPr>
                <w:rFonts w:ascii="GHEA Grapalat" w:hAnsi="GHEA Grapalat" w:cs="Sylfaen"/>
                <w:bCs/>
                <w:iCs/>
                <w:sz w:val="18"/>
                <w:szCs w:val="18"/>
                <w:lang w:val="hy-AM"/>
              </w:rPr>
              <w:t xml:space="preserve">Հայաստանի Հանրապետության Սյունիքի մարզի Սիսիան համայնքում 2025 թվականի տեղական տուրքերի և վճարների տեսակներն ու դրույքաչափերը սահմանելու </w:t>
            </w:r>
            <w:r w:rsidRPr="001D3D7A">
              <w:rPr>
                <w:rFonts w:ascii="GHEA Grapalat" w:hAnsi="GHEA Grapalat" w:cs="Calibri"/>
                <w:color w:val="000000"/>
                <w:sz w:val="18"/>
                <w:szCs w:val="18"/>
                <w:lang w:val="hy-AM"/>
              </w:rPr>
              <w:t>մասին</w:t>
            </w:r>
            <w:r w:rsidRPr="001D3D7A">
              <w:rPr>
                <w:rFonts w:ascii="GHEA Grapalat" w:hAnsi="GHEA Grapalat" w:cs="Sylfaen"/>
                <w:bCs/>
                <w:iCs/>
                <w:sz w:val="18"/>
                <w:szCs w:val="18"/>
                <w:lang w:val="af-ZA"/>
              </w:rPr>
              <w:t xml:space="preserve">» </w:t>
            </w:r>
            <w:r w:rsidRPr="001D3D7A">
              <w:rPr>
                <w:rFonts w:ascii="GHEA Grapalat" w:hAnsi="GHEA Grapalat" w:cs="Sylfaen"/>
                <w:bCs/>
                <w:iCs/>
                <w:sz w:val="18"/>
                <w:szCs w:val="18"/>
                <w:lang w:val="hy-AM"/>
              </w:rPr>
              <w:t>Հայաստանի Հանրապետության Սյունիքի մարզի Սիսիան համայնքի ավագանու</w:t>
            </w:r>
            <w:r w:rsidRPr="001D3D7A">
              <w:rPr>
                <w:rFonts w:ascii="GHEA Grapalat" w:hAnsi="GHEA Grapalat" w:cs="Calibri"/>
                <w:color w:val="000000"/>
                <w:sz w:val="18"/>
                <w:szCs w:val="18"/>
                <w:lang w:val="hy-AM"/>
              </w:rPr>
              <w:t xml:space="preserve"> </w:t>
            </w:r>
            <w:r w:rsidRPr="001D3D7A">
              <w:rPr>
                <w:rFonts w:ascii="GHEA Grapalat" w:hAnsi="GHEA Grapalat" w:cs="Sylfaen"/>
                <w:noProof/>
                <w:sz w:val="18"/>
                <w:szCs w:val="18"/>
                <w:lang w:val="hy-AM"/>
              </w:rPr>
              <w:t>որոշման նախագծի</w:t>
            </w:r>
            <w:r w:rsidRPr="001D3D7A">
              <w:rPr>
                <w:rFonts w:ascii="GHEA Grapalat" w:hAnsi="GHEA Grapalat"/>
                <w:noProof/>
                <w:sz w:val="18"/>
                <w:szCs w:val="18"/>
                <w:lang w:val="hy-AM"/>
              </w:rPr>
              <w:t xml:space="preserve"> (այսուհետ՝ Նախագիծ) </w:t>
            </w:r>
            <w:r w:rsidRPr="001D3D7A">
              <w:rPr>
                <w:rFonts w:ascii="GHEA Grapalat" w:hAnsi="GHEA Grapalat" w:cs="Sylfaen"/>
                <w:bCs/>
                <w:iCs/>
                <w:sz w:val="18"/>
                <w:szCs w:val="18"/>
                <w:lang w:val="hy-AM"/>
              </w:rPr>
              <w:t>վավերապայմաններն</w:t>
            </w:r>
            <w:r w:rsidRPr="001D3D7A">
              <w:rPr>
                <w:rFonts w:ascii="GHEA Grapalat" w:hAnsi="GHEA Grapalat"/>
                <w:noProof/>
                <w:sz w:val="18"/>
                <w:szCs w:val="18"/>
                <w:lang w:val="hy-AM"/>
              </w:rPr>
              <w:t xml:space="preserve"> անհրաժեշտ է </w:t>
            </w:r>
            <w:r w:rsidRPr="001D3D7A">
              <w:rPr>
                <w:rFonts w:ascii="GHEA Grapalat" w:hAnsi="GHEA Grapalat"/>
                <w:color w:val="000000"/>
                <w:sz w:val="18"/>
                <w:szCs w:val="18"/>
                <w:shd w:val="clear" w:color="auto" w:fill="FFFFFF"/>
                <w:lang w:val="hy-AM"/>
              </w:rPr>
              <w:t>համապատասխանեցնել</w:t>
            </w:r>
            <w:r w:rsidRPr="001D3D7A">
              <w:rPr>
                <w:rFonts w:ascii="Arial" w:hAnsi="Arial" w:cs="Arial"/>
                <w:color w:val="000000"/>
                <w:sz w:val="18"/>
                <w:szCs w:val="18"/>
                <w:shd w:val="clear" w:color="auto" w:fill="FFFFFF"/>
                <w:lang w:val="hy-AM"/>
              </w:rPr>
              <w:t> </w:t>
            </w:r>
            <w:r w:rsidRPr="001D3D7A">
              <w:rPr>
                <w:rFonts w:ascii="GHEA Grapalat" w:hAnsi="GHEA Grapalat"/>
                <w:color w:val="000000"/>
                <w:sz w:val="18"/>
                <w:szCs w:val="18"/>
                <w:shd w:val="clear" w:color="auto" w:fill="FFFFFF"/>
                <w:lang w:val="hy-AM"/>
              </w:rPr>
              <w:t xml:space="preserve"> </w:t>
            </w:r>
            <w:r w:rsidRPr="001D3D7A">
              <w:rPr>
                <w:rFonts w:ascii="GHEA Grapalat" w:hAnsi="GHEA Grapalat" w:cs="Sylfaen"/>
                <w:bCs/>
                <w:iCs/>
                <w:sz w:val="18"/>
                <w:szCs w:val="18"/>
                <w:lang w:val="hy-AM"/>
              </w:rPr>
              <w:t xml:space="preserve">«Նորմատիվ իրավական ակտերի մասին» օրենքի 11-րդ հոդվածի պահանջներին, մասնավորապես՝ նշել </w:t>
            </w:r>
            <w:r w:rsidRPr="001D3D7A">
              <w:rPr>
                <w:rFonts w:ascii="GHEA Grapalat" w:hAnsi="GHEA Grapalat" w:cs="Sylfaen"/>
                <w:b/>
                <w:bCs/>
                <w:iCs/>
                <w:sz w:val="18"/>
                <w:szCs w:val="18"/>
                <w:lang w:val="hy-AM"/>
              </w:rPr>
              <w:t xml:space="preserve">բնույթը: </w:t>
            </w:r>
          </w:p>
          <w:p w14:paraId="72DB0B0D"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2. Նախագծի Հավելված 2-ի վերնագրում «ցանկ» բառն առաջարկում ենք հանել և վերնագիրը համապատասխանեցնել Նախագծի 2-րդ կետին, այն է՝  Հայաստանի Հանրապետության Սյունիքի մարզի Սիսիան համայնքում տեղական տուրքերի</w:t>
            </w:r>
            <w:r w:rsidRPr="001D3D7A">
              <w:rPr>
                <w:rFonts w:ascii="Calibri" w:hAnsi="Calibri" w:cs="Calibri"/>
                <w:bCs/>
                <w:iCs/>
                <w:sz w:val="18"/>
                <w:szCs w:val="18"/>
                <w:lang w:val="hy-AM"/>
              </w:rPr>
              <w:t> </w:t>
            </w:r>
            <w:r w:rsidRPr="001D3D7A">
              <w:rPr>
                <w:rFonts w:ascii="GHEA Grapalat" w:hAnsi="GHEA Grapalat" w:cs="GHEA Grapalat"/>
                <w:bCs/>
                <w:iCs/>
                <w:sz w:val="18"/>
                <w:szCs w:val="18"/>
                <w:lang w:val="hy-AM"/>
              </w:rPr>
              <w:t>գոտիավորումները</w:t>
            </w:r>
            <w:r w:rsidRPr="001D3D7A">
              <w:rPr>
                <w:rFonts w:ascii="GHEA Grapalat" w:hAnsi="GHEA Grapalat" w:cs="Sylfaen"/>
                <w:bCs/>
                <w:iCs/>
                <w:sz w:val="18"/>
                <w:szCs w:val="18"/>
                <w:lang w:val="hy-AM"/>
              </w:rPr>
              <w:t>:</w:t>
            </w:r>
          </w:p>
          <w:p w14:paraId="5843F811"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3. Նախագծի Հավելված 3-ի 3-րդ կետում «թույլտվության համար» բառերից հետո անհրաժեշտ է լրացնել «, եթե սահմանված կարգով հաստատված ճարտարապետաշինարարական նախագծով» բառերով՝ նկատի ունենալով «Տեղական տուրքերի և վճարների մասին» օրենքի 12-րդ հոդվածի 1-ին մասի 2-րդ կետը:</w:t>
            </w:r>
          </w:p>
          <w:p w14:paraId="4290983D"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4. Նախագծի Հավելված 3-ի 3-րդ կետի 2-</w:t>
            </w:r>
            <w:bookmarkStart w:id="0" w:name="_GoBack"/>
            <w:bookmarkEnd w:id="0"/>
            <w:r w:rsidRPr="001D3D7A">
              <w:rPr>
                <w:rFonts w:ascii="GHEA Grapalat" w:hAnsi="GHEA Grapalat" w:cs="Sylfaen"/>
                <w:bCs/>
                <w:iCs/>
                <w:sz w:val="18"/>
                <w:szCs w:val="18"/>
                <w:lang w:val="hy-AM"/>
              </w:rPr>
              <w:t>րդ և 3-րդ ենթակետերում «1)-ին կետով» բառերն անհրաժեշտ է վերանայել և հստակ նշել, որ կետի մասին է խոսքը:</w:t>
            </w:r>
          </w:p>
          <w:p w14:paraId="402D43DC"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5. Նախագծի Հավելված 3-ի 5-րդ կետում «տարածքում» բառից հետո անհրաժեշտ է լրացնել «օրենքով և այլ իրավական ակտերով սահմանված պահանջները բավարարող լցավորման յուրաքանչյուր կայանում»</w:t>
            </w:r>
            <w:r w:rsidRPr="001D3D7A">
              <w:rPr>
                <w:rFonts w:ascii="Calibri" w:hAnsi="Calibri" w:cs="Calibri"/>
                <w:bCs/>
                <w:iCs/>
                <w:sz w:val="18"/>
                <w:szCs w:val="18"/>
                <w:lang w:val="hy-AM"/>
              </w:rPr>
              <w:t> </w:t>
            </w:r>
            <w:r w:rsidRPr="001D3D7A">
              <w:rPr>
                <w:rFonts w:ascii="GHEA Grapalat" w:hAnsi="GHEA Grapalat" w:cs="GHEA Grapalat"/>
                <w:bCs/>
                <w:iCs/>
                <w:sz w:val="18"/>
                <w:szCs w:val="18"/>
                <w:lang w:val="hy-AM"/>
              </w:rPr>
              <w:t>բառերով՝</w:t>
            </w:r>
            <w:r w:rsidRPr="001D3D7A">
              <w:rPr>
                <w:rFonts w:ascii="GHEA Grapalat" w:hAnsi="GHEA Grapalat" w:cs="Sylfaen"/>
                <w:bCs/>
                <w:iCs/>
                <w:sz w:val="18"/>
                <w:szCs w:val="18"/>
                <w:lang w:val="hy-AM"/>
              </w:rPr>
              <w:t xml:space="preserve"> </w:t>
            </w:r>
            <w:r w:rsidRPr="001D3D7A">
              <w:rPr>
                <w:rFonts w:ascii="GHEA Grapalat" w:hAnsi="GHEA Grapalat" w:cs="GHEA Grapalat"/>
                <w:bCs/>
                <w:iCs/>
                <w:sz w:val="18"/>
                <w:szCs w:val="18"/>
                <w:lang w:val="hy-AM"/>
              </w:rPr>
              <w:t>նկատի</w:t>
            </w:r>
            <w:r w:rsidRPr="001D3D7A">
              <w:rPr>
                <w:rFonts w:ascii="GHEA Grapalat" w:hAnsi="GHEA Grapalat" w:cs="Sylfaen"/>
                <w:bCs/>
                <w:iCs/>
                <w:sz w:val="18"/>
                <w:szCs w:val="18"/>
                <w:lang w:val="hy-AM"/>
              </w:rPr>
              <w:t xml:space="preserve"> </w:t>
            </w:r>
            <w:r w:rsidRPr="001D3D7A">
              <w:rPr>
                <w:rFonts w:ascii="GHEA Grapalat" w:hAnsi="GHEA Grapalat" w:cs="GHEA Grapalat"/>
                <w:bCs/>
                <w:iCs/>
                <w:sz w:val="18"/>
                <w:szCs w:val="18"/>
                <w:lang w:val="hy-AM"/>
              </w:rPr>
              <w:t>ունենալով</w:t>
            </w:r>
            <w:r w:rsidRPr="001D3D7A">
              <w:rPr>
                <w:rFonts w:ascii="GHEA Grapalat" w:hAnsi="GHEA Grapalat" w:cs="Sylfaen"/>
                <w:bCs/>
                <w:iCs/>
                <w:sz w:val="18"/>
                <w:szCs w:val="18"/>
                <w:lang w:val="hy-AM"/>
              </w:rPr>
              <w:t xml:space="preserve"> </w:t>
            </w:r>
            <w:r w:rsidRPr="001D3D7A">
              <w:rPr>
                <w:rFonts w:ascii="GHEA Grapalat" w:hAnsi="GHEA Grapalat" w:cs="GHEA Grapalat"/>
                <w:bCs/>
                <w:iCs/>
                <w:sz w:val="18"/>
                <w:szCs w:val="18"/>
                <w:lang w:val="hy-AM"/>
              </w:rPr>
              <w:t>«Տեղական</w:t>
            </w:r>
            <w:r w:rsidRPr="001D3D7A">
              <w:rPr>
                <w:rFonts w:ascii="GHEA Grapalat" w:hAnsi="GHEA Grapalat" w:cs="Sylfaen"/>
                <w:bCs/>
                <w:iCs/>
                <w:sz w:val="18"/>
                <w:szCs w:val="18"/>
                <w:lang w:val="hy-AM"/>
              </w:rPr>
              <w:t xml:space="preserve"> </w:t>
            </w:r>
            <w:r w:rsidRPr="001D3D7A">
              <w:rPr>
                <w:rFonts w:ascii="GHEA Grapalat" w:hAnsi="GHEA Grapalat" w:cs="GHEA Grapalat"/>
                <w:bCs/>
                <w:iCs/>
                <w:sz w:val="18"/>
                <w:szCs w:val="18"/>
                <w:lang w:val="hy-AM"/>
              </w:rPr>
              <w:t>տուրքերի</w:t>
            </w:r>
            <w:r w:rsidRPr="001D3D7A">
              <w:rPr>
                <w:rFonts w:ascii="GHEA Grapalat" w:hAnsi="GHEA Grapalat" w:cs="Sylfaen"/>
                <w:bCs/>
                <w:iCs/>
                <w:sz w:val="18"/>
                <w:szCs w:val="18"/>
                <w:lang w:val="hy-AM"/>
              </w:rPr>
              <w:t xml:space="preserve"> </w:t>
            </w:r>
            <w:r w:rsidRPr="001D3D7A">
              <w:rPr>
                <w:rFonts w:ascii="GHEA Grapalat" w:hAnsi="GHEA Grapalat" w:cs="GHEA Grapalat"/>
                <w:bCs/>
                <w:iCs/>
                <w:sz w:val="18"/>
                <w:szCs w:val="18"/>
                <w:lang w:val="hy-AM"/>
              </w:rPr>
              <w:t>և</w:t>
            </w:r>
            <w:r w:rsidRPr="001D3D7A">
              <w:rPr>
                <w:rFonts w:ascii="GHEA Grapalat" w:hAnsi="GHEA Grapalat" w:cs="Sylfaen"/>
                <w:bCs/>
                <w:iCs/>
                <w:sz w:val="18"/>
                <w:szCs w:val="18"/>
                <w:lang w:val="hy-AM"/>
              </w:rPr>
              <w:t xml:space="preserve"> </w:t>
            </w:r>
            <w:r w:rsidRPr="001D3D7A">
              <w:rPr>
                <w:rFonts w:ascii="GHEA Grapalat" w:hAnsi="GHEA Grapalat" w:cs="GHEA Grapalat"/>
                <w:bCs/>
                <w:iCs/>
                <w:sz w:val="18"/>
                <w:szCs w:val="18"/>
                <w:lang w:val="hy-AM"/>
              </w:rPr>
              <w:t>վճարների</w:t>
            </w:r>
            <w:r w:rsidRPr="001D3D7A">
              <w:rPr>
                <w:rFonts w:ascii="GHEA Grapalat" w:hAnsi="GHEA Grapalat" w:cs="Sylfaen"/>
                <w:bCs/>
                <w:iCs/>
                <w:sz w:val="18"/>
                <w:szCs w:val="18"/>
                <w:lang w:val="hy-AM"/>
              </w:rPr>
              <w:t xml:space="preserve"> </w:t>
            </w:r>
            <w:r w:rsidRPr="001D3D7A">
              <w:rPr>
                <w:rFonts w:ascii="GHEA Grapalat" w:hAnsi="GHEA Grapalat" w:cs="GHEA Grapalat"/>
                <w:bCs/>
                <w:iCs/>
                <w:sz w:val="18"/>
                <w:szCs w:val="18"/>
                <w:lang w:val="hy-AM"/>
              </w:rPr>
              <w:t>մասին»</w:t>
            </w:r>
            <w:r w:rsidRPr="001D3D7A">
              <w:rPr>
                <w:rFonts w:ascii="GHEA Grapalat" w:hAnsi="GHEA Grapalat" w:cs="Sylfaen"/>
                <w:bCs/>
                <w:iCs/>
                <w:sz w:val="18"/>
                <w:szCs w:val="18"/>
                <w:lang w:val="hy-AM"/>
              </w:rPr>
              <w:t xml:space="preserve"> </w:t>
            </w:r>
            <w:r w:rsidRPr="001D3D7A">
              <w:rPr>
                <w:rFonts w:ascii="GHEA Grapalat" w:hAnsi="GHEA Grapalat" w:cs="GHEA Grapalat"/>
                <w:bCs/>
                <w:iCs/>
                <w:sz w:val="18"/>
                <w:szCs w:val="18"/>
                <w:lang w:val="hy-AM"/>
              </w:rPr>
              <w:t>օրենքի</w:t>
            </w:r>
            <w:r w:rsidRPr="001D3D7A">
              <w:rPr>
                <w:rFonts w:ascii="GHEA Grapalat" w:hAnsi="GHEA Grapalat" w:cs="Sylfaen"/>
                <w:bCs/>
                <w:iCs/>
                <w:sz w:val="18"/>
                <w:szCs w:val="18"/>
                <w:lang w:val="hy-AM"/>
              </w:rPr>
              <w:t xml:space="preserve"> 12-</w:t>
            </w:r>
            <w:r w:rsidRPr="001D3D7A">
              <w:rPr>
                <w:rFonts w:ascii="GHEA Grapalat" w:hAnsi="GHEA Grapalat" w:cs="GHEA Grapalat"/>
                <w:bCs/>
                <w:iCs/>
                <w:sz w:val="18"/>
                <w:szCs w:val="18"/>
                <w:lang w:val="hy-AM"/>
              </w:rPr>
              <w:t>րդ</w:t>
            </w:r>
            <w:r w:rsidRPr="001D3D7A">
              <w:rPr>
                <w:rFonts w:ascii="GHEA Grapalat" w:hAnsi="GHEA Grapalat" w:cs="Sylfaen"/>
                <w:bCs/>
                <w:iCs/>
                <w:sz w:val="18"/>
                <w:szCs w:val="18"/>
                <w:lang w:val="hy-AM"/>
              </w:rPr>
              <w:t xml:space="preserve"> </w:t>
            </w:r>
            <w:r w:rsidRPr="001D3D7A">
              <w:rPr>
                <w:rFonts w:ascii="GHEA Grapalat" w:hAnsi="GHEA Grapalat" w:cs="GHEA Grapalat"/>
                <w:bCs/>
                <w:iCs/>
                <w:sz w:val="18"/>
                <w:szCs w:val="18"/>
                <w:lang w:val="hy-AM"/>
              </w:rPr>
              <w:t>հոդվածի</w:t>
            </w:r>
            <w:r w:rsidRPr="001D3D7A">
              <w:rPr>
                <w:rFonts w:ascii="GHEA Grapalat" w:hAnsi="GHEA Grapalat" w:cs="Sylfaen"/>
                <w:bCs/>
                <w:iCs/>
                <w:sz w:val="18"/>
                <w:szCs w:val="18"/>
                <w:lang w:val="hy-AM"/>
              </w:rPr>
              <w:t xml:space="preserve"> 1-</w:t>
            </w:r>
            <w:r w:rsidRPr="001D3D7A">
              <w:rPr>
                <w:rFonts w:ascii="GHEA Grapalat" w:hAnsi="GHEA Grapalat" w:cs="GHEA Grapalat"/>
                <w:bCs/>
                <w:iCs/>
                <w:sz w:val="18"/>
                <w:szCs w:val="18"/>
                <w:lang w:val="hy-AM"/>
              </w:rPr>
              <w:t>ին</w:t>
            </w:r>
            <w:r w:rsidRPr="001D3D7A">
              <w:rPr>
                <w:rFonts w:ascii="GHEA Grapalat" w:hAnsi="GHEA Grapalat" w:cs="Sylfaen"/>
                <w:bCs/>
                <w:iCs/>
                <w:sz w:val="18"/>
                <w:szCs w:val="18"/>
                <w:lang w:val="hy-AM"/>
              </w:rPr>
              <w:t xml:space="preserve"> </w:t>
            </w:r>
            <w:r w:rsidRPr="001D3D7A">
              <w:rPr>
                <w:rFonts w:ascii="GHEA Grapalat" w:hAnsi="GHEA Grapalat" w:cs="GHEA Grapalat"/>
                <w:bCs/>
                <w:iCs/>
                <w:sz w:val="18"/>
                <w:szCs w:val="18"/>
                <w:lang w:val="hy-AM"/>
              </w:rPr>
              <w:t>մասի</w:t>
            </w:r>
            <w:r w:rsidRPr="001D3D7A">
              <w:rPr>
                <w:rFonts w:ascii="GHEA Grapalat" w:hAnsi="GHEA Grapalat" w:cs="Sylfaen"/>
                <w:bCs/>
                <w:iCs/>
                <w:sz w:val="18"/>
                <w:szCs w:val="18"/>
                <w:lang w:val="hy-AM"/>
              </w:rPr>
              <w:t xml:space="preserve"> 4-</w:t>
            </w:r>
            <w:r w:rsidRPr="001D3D7A">
              <w:rPr>
                <w:rFonts w:ascii="GHEA Grapalat" w:hAnsi="GHEA Grapalat" w:cs="GHEA Grapalat"/>
                <w:bCs/>
                <w:iCs/>
                <w:sz w:val="18"/>
                <w:szCs w:val="18"/>
                <w:lang w:val="hy-AM"/>
              </w:rPr>
              <w:t>րդ</w:t>
            </w:r>
            <w:r w:rsidRPr="001D3D7A">
              <w:rPr>
                <w:rFonts w:ascii="GHEA Grapalat" w:hAnsi="GHEA Grapalat" w:cs="Sylfaen"/>
                <w:bCs/>
                <w:iCs/>
                <w:sz w:val="18"/>
                <w:szCs w:val="18"/>
                <w:lang w:val="hy-AM"/>
              </w:rPr>
              <w:t xml:space="preserve"> </w:t>
            </w:r>
            <w:r w:rsidRPr="001D3D7A">
              <w:rPr>
                <w:rFonts w:ascii="GHEA Grapalat" w:hAnsi="GHEA Grapalat" w:cs="GHEA Grapalat"/>
                <w:bCs/>
                <w:iCs/>
                <w:sz w:val="18"/>
                <w:szCs w:val="18"/>
                <w:lang w:val="hy-AM"/>
              </w:rPr>
              <w:t>կետը</w:t>
            </w:r>
            <w:r w:rsidRPr="001D3D7A">
              <w:rPr>
                <w:rFonts w:ascii="GHEA Grapalat" w:hAnsi="GHEA Grapalat" w:cs="Sylfaen"/>
                <w:bCs/>
                <w:iCs/>
                <w:sz w:val="18"/>
                <w:szCs w:val="18"/>
                <w:lang w:val="hy-AM"/>
              </w:rPr>
              <w:t>:</w:t>
            </w:r>
          </w:p>
          <w:p w14:paraId="239137C0"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6. Նախագծի Հավելված 3-ի 12-րդ կետում «համար» բառից հետո անհրաժեշտ է լրացնել «՝ օրացուցային տարվա համար» բառերով՝ նկատի ունենալով «Տեղական տուրքերի և վճարների մասին» օրենքի 12-րդ հոդվածի 1-ին մասի 11-րդ կետը:</w:t>
            </w:r>
          </w:p>
          <w:p w14:paraId="151478A6"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7. Նախագծի Հավելված 3-ի 13-րդ կետում «համար» բառից հետո անհրաժեշտ է լրացնել «տեղական տուրքը յուրաքանչյուր եռամսյակի համար» բառերով՝ նկատի ունենալով «Տեղական տուրքերի և վճարների մասին» օրենքի 12-րդ հոդվածի 1-ին մասի 12-րդ կետը:</w:t>
            </w:r>
          </w:p>
          <w:p w14:paraId="4D653F1D" w14:textId="77777777" w:rsidR="001D3D7A" w:rsidRPr="001D3D7A" w:rsidRDefault="001D3D7A" w:rsidP="001D3D7A">
            <w:pPr>
              <w:ind w:firstLine="173"/>
              <w:jc w:val="both"/>
              <w:rPr>
                <w:rFonts w:ascii="GHEA Grapalat" w:hAnsi="GHEA Grapalat" w:cs="Sylfaen"/>
                <w:bCs/>
                <w:iCs/>
                <w:color w:val="000000" w:themeColor="text1"/>
                <w:sz w:val="18"/>
                <w:szCs w:val="18"/>
                <w:lang w:val="hy-AM"/>
              </w:rPr>
            </w:pPr>
            <w:r w:rsidRPr="001D3D7A">
              <w:rPr>
                <w:rFonts w:ascii="GHEA Grapalat" w:hAnsi="GHEA Grapalat" w:cs="Sylfaen"/>
                <w:bCs/>
                <w:iCs/>
                <w:color w:val="000000" w:themeColor="text1"/>
                <w:sz w:val="18"/>
                <w:szCs w:val="18"/>
                <w:lang w:val="hy-AM"/>
              </w:rPr>
              <w:t xml:space="preserve">8. Նախագծի Հավելված 3-ի 15-րդ կետի 1-ին և 2-րդ ենթակետերի 3-ից 6-րդ սյունակներում սահմանված տեղական տուրքերի դրույքաչափերն անհրաժեշտ է վերանայել՝ դրանք համապատասխանեցնելով «Տեղական տուրքերի և վճարների մասին» օրենքի 12-րդ հոդվածի 1-ին մասի 14-րդ կետի ա. ենթակետին, համաձայն որի տեղական տուրքի դրույքաչափերը համապատասխանաբար սահմանված են երկու հազար դրամ և </w:t>
            </w:r>
            <w:r w:rsidRPr="001D3D7A">
              <w:rPr>
                <w:rFonts w:ascii="Calibri" w:hAnsi="Calibri" w:cs="Calibri"/>
                <w:bCs/>
                <w:iCs/>
                <w:color w:val="000000" w:themeColor="text1"/>
                <w:sz w:val="18"/>
                <w:szCs w:val="18"/>
                <w:lang w:val="hy-AM"/>
              </w:rPr>
              <w:t> </w:t>
            </w:r>
            <w:r w:rsidRPr="001D3D7A">
              <w:rPr>
                <w:rFonts w:ascii="GHEA Grapalat" w:hAnsi="GHEA Grapalat" w:cs="GHEA Grapalat"/>
                <w:bCs/>
                <w:iCs/>
                <w:color w:val="000000" w:themeColor="text1"/>
                <w:sz w:val="18"/>
                <w:szCs w:val="18"/>
                <w:lang w:val="hy-AM"/>
              </w:rPr>
              <w:t>երեք</w:t>
            </w:r>
            <w:r w:rsidRPr="001D3D7A">
              <w:rPr>
                <w:rFonts w:ascii="GHEA Grapalat" w:hAnsi="GHEA Grapalat" w:cs="Sylfaen"/>
                <w:bCs/>
                <w:iCs/>
                <w:color w:val="000000" w:themeColor="text1"/>
                <w:sz w:val="18"/>
                <w:szCs w:val="18"/>
                <w:lang w:val="hy-AM"/>
              </w:rPr>
              <w:t xml:space="preserve"> </w:t>
            </w:r>
            <w:r w:rsidRPr="001D3D7A">
              <w:rPr>
                <w:rFonts w:ascii="GHEA Grapalat" w:hAnsi="GHEA Grapalat" w:cs="GHEA Grapalat"/>
                <w:bCs/>
                <w:iCs/>
                <w:color w:val="000000" w:themeColor="text1"/>
                <w:sz w:val="18"/>
                <w:szCs w:val="18"/>
                <w:lang w:val="hy-AM"/>
              </w:rPr>
              <w:t>հազ</w:t>
            </w:r>
            <w:r w:rsidRPr="001D3D7A">
              <w:rPr>
                <w:rFonts w:ascii="GHEA Grapalat" w:hAnsi="GHEA Grapalat" w:cs="Sylfaen"/>
                <w:bCs/>
                <w:iCs/>
                <w:color w:val="000000" w:themeColor="text1"/>
                <w:sz w:val="18"/>
                <w:szCs w:val="18"/>
                <w:lang w:val="hy-AM"/>
              </w:rPr>
              <w:t>ար հինգ հարյուր դրամ: Միաժամանակ, հարկ է նշել, եթե օրենքով սահմանված տեղական տուրքի դրույքաչափի նկատմամբ կիրառվել է գործակից, ապա անհրաժեշտ է նշել, թե ինչ գործակից է կիրառվել:</w:t>
            </w:r>
          </w:p>
          <w:p w14:paraId="403307F6"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lastRenderedPageBreak/>
              <w:t>9. Նախագծի Հավելված 4-ի 4-րդ կետում «դեպքերում» բառից հետո անհրաժեշտ է լրացնել «անհրաժեշտ» բառը՝ նկատի ունենալով «Տեղական տուրքերի և վճարների մասին» օրենքի 10-րդ հոդվածի 1-ին մասի 4-րդ կետը:</w:t>
            </w:r>
          </w:p>
          <w:p w14:paraId="00C54CB3" w14:textId="77777777" w:rsidR="001D3D7A" w:rsidRPr="001D3D7A" w:rsidRDefault="001D3D7A" w:rsidP="001D3D7A">
            <w:pPr>
              <w:ind w:firstLine="173"/>
              <w:jc w:val="both"/>
              <w:rPr>
                <w:rFonts w:ascii="GHEA Grapalat" w:hAnsi="GHEA Grapalat" w:cs="Sylfaen"/>
                <w:b/>
                <w:bCs/>
                <w:iCs/>
                <w:sz w:val="18"/>
                <w:szCs w:val="18"/>
                <w:lang w:val="hy-AM"/>
              </w:rPr>
            </w:pPr>
            <w:r w:rsidRPr="001D3D7A">
              <w:rPr>
                <w:rFonts w:ascii="GHEA Grapalat" w:hAnsi="GHEA Grapalat" w:cs="Sylfaen"/>
                <w:bCs/>
                <w:iCs/>
                <w:sz w:val="18"/>
                <w:szCs w:val="18"/>
                <w:lang w:val="hy-AM"/>
              </w:rPr>
              <w:t xml:space="preserve">10. Նախագծի Հավելված 5-ի 8-րդ կետի 6-րդ ենթակետի համաձայն՝ ոչ բնակելի նպատակային նշանակության շենքերում և (կամ) շինություններում, </w:t>
            </w:r>
            <w:r w:rsidRPr="001D3D7A">
              <w:rPr>
                <w:rFonts w:ascii="GHEA Grapalat" w:hAnsi="GHEA Grapalat" w:cs="Sylfaen"/>
                <w:b/>
                <w:bCs/>
                <w:iCs/>
                <w:sz w:val="18"/>
                <w:szCs w:val="18"/>
                <w:lang w:val="hy-AM"/>
              </w:rPr>
              <w:t>այդ թվում` հասարակական և արտադրական շենքերում և (կամ) շինություններում</w:t>
            </w:r>
            <w:r w:rsidRPr="001D3D7A">
              <w:rPr>
                <w:rFonts w:ascii="GHEA Grapalat" w:hAnsi="GHEA Grapalat" w:cs="Sylfaen"/>
                <w:bCs/>
                <w:iCs/>
                <w:sz w:val="18"/>
                <w:szCs w:val="18"/>
                <w:lang w:val="hy-AM"/>
              </w:rPr>
              <w:t xml:space="preserve"> աղբահանության վճարը սահմանվում է ըստ շինության ընդհանուր մակերեսի հետևյալ դրույքաչափերով՝  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կետի 1)-5)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w:t>
            </w:r>
            <w:r w:rsidRPr="001D3D7A">
              <w:rPr>
                <w:rFonts w:ascii="GHEA Grapalat" w:hAnsi="GHEA Grapalat" w:cs="Sylfaen"/>
                <w:b/>
                <w:bCs/>
                <w:iCs/>
                <w:sz w:val="18"/>
                <w:szCs w:val="18"/>
                <w:lang w:val="hy-AM"/>
              </w:rPr>
              <w:t>իսկ համայնքի ղեկավարին չտեղեկացնելու դեպքում հաշվարկվում է սույն մասի 1)-5) ենթակետերով սահմանված դրույքաչափով:</w:t>
            </w:r>
          </w:p>
          <w:p w14:paraId="2C1C2AD2"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Սույն դեպքում՝ նկատի ունենալով «Աղբահանության և սանիտարական մաքրման մասին» օրենքի 14-րդ հոդվածի 2-րդ մասի 6-րդ կետը՝ անհրաժեշտ է Նախագծի Հավելված 5-ի 8-րդ կետի 6-րդ ենթակետի «դրույքաչափով» բառից առաջ լրացնել «առավել բարձր» բառերը՝ հակառակ պարագայում կստացվի, որ համայնքի ղեկավարին և գրավոր տեղեկացնելու և չտեղեկացնելու դեպքում սահմանվելու է նույն դրույքաչափը:</w:t>
            </w:r>
          </w:p>
          <w:p w14:paraId="4FA3922E"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Բացի այդ, Նախագծի Հավելված 5-ի 8-րդ կետում «, այդ թվում հասարակական և արտադրական շենքերում և (կամ) շինություններում» բառերն առաջարկում ենք հանել՝ նկատի ունենալով «Աղբահանության և սանիտարական մաքրման մասին» օրենքի 14-րդ հոդվածի 2-րդ մասը:</w:t>
            </w:r>
          </w:p>
          <w:p w14:paraId="512BD686"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11. Նախագծի Հավելված 5-ի 9-րդ կետի 1-ին ենթակետում «հազար» բառից հետո անհրաժեշտ է լրացնել «ՀՀ դրամ» բառերը:</w:t>
            </w:r>
          </w:p>
          <w:p w14:paraId="19D1B2BE" w14:textId="77777777" w:rsidR="001D3D7A" w:rsidRPr="001D3D7A" w:rsidRDefault="001D3D7A" w:rsidP="001D3D7A">
            <w:pPr>
              <w:ind w:firstLine="173"/>
              <w:jc w:val="both"/>
              <w:rPr>
                <w:rFonts w:ascii="GHEA Grapalat" w:hAnsi="GHEA Grapalat" w:cs="Sylfaen"/>
                <w:bCs/>
                <w:iCs/>
                <w:color w:val="000000" w:themeColor="text1"/>
                <w:sz w:val="18"/>
                <w:szCs w:val="18"/>
                <w:lang w:val="hy-AM"/>
              </w:rPr>
            </w:pPr>
            <w:r w:rsidRPr="001D3D7A">
              <w:rPr>
                <w:rFonts w:ascii="GHEA Grapalat" w:hAnsi="GHEA Grapalat" w:cs="Sylfaen"/>
                <w:bCs/>
                <w:iCs/>
                <w:color w:val="000000" w:themeColor="text1"/>
                <w:sz w:val="18"/>
                <w:szCs w:val="18"/>
                <w:lang w:val="hy-AM"/>
              </w:rPr>
              <w:t>12. Նախագծի Հավելված 5-ի 9-րդ կետի 2-րդ և 3-րդ ենթակետերի նախատեսումը պարզ չէ, այն պարագայում երբ դրանց կարգավորումները դուրս են սույն նախագծի կարգավորման առարկայի շրջանակներից, բացի այդ նշված կարգավորումները արդեն իսկ սահմանված են «Աղբահանության և սանիտարական մաքրման մասին» օրենքի 14-րդ հոդվածում:</w:t>
            </w:r>
          </w:p>
          <w:p w14:paraId="1CC2D142" w14:textId="77777777" w:rsidR="001D3D7A" w:rsidRPr="001D3D7A" w:rsidRDefault="001D3D7A" w:rsidP="001D3D7A">
            <w:pPr>
              <w:ind w:firstLine="173"/>
              <w:jc w:val="both"/>
              <w:rPr>
                <w:rFonts w:ascii="GHEA Grapalat" w:hAnsi="GHEA Grapalat" w:cs="Sylfaen"/>
                <w:bCs/>
                <w:iCs/>
                <w:color w:val="000000" w:themeColor="text1"/>
                <w:sz w:val="18"/>
                <w:szCs w:val="18"/>
                <w:lang w:val="hy-AM"/>
              </w:rPr>
            </w:pPr>
            <w:r w:rsidRPr="001D3D7A">
              <w:rPr>
                <w:rFonts w:ascii="GHEA Grapalat" w:hAnsi="GHEA Grapalat" w:cs="Sylfaen"/>
                <w:bCs/>
                <w:iCs/>
                <w:color w:val="000000" w:themeColor="text1"/>
                <w:sz w:val="18"/>
                <w:szCs w:val="18"/>
                <w:lang w:val="hy-AM"/>
              </w:rPr>
              <w:t xml:space="preserve">13. Նախագծի Հավելված 5-ի 12-րդ կետի «հասցեավորման» բառն անհրաժեշտ է փոխարինել «հասցեի տրամադրման» բառով՝ նկատի ունենալով «Տեղական տուրքերի և վճարների մասին» օրենքի 10-րդ հոդվածի 1-ին մասի 20-րդ կետում և 14-րդ հոդվածի 1-ին մասի 20-րդ կետում կիրառվող ձևակերպումները: </w:t>
            </w:r>
          </w:p>
          <w:p w14:paraId="78E28739" w14:textId="77777777" w:rsidR="001D3D7A" w:rsidRPr="001D3D7A" w:rsidRDefault="001D3D7A" w:rsidP="001D3D7A">
            <w:pPr>
              <w:ind w:firstLine="173"/>
              <w:jc w:val="both"/>
              <w:rPr>
                <w:rFonts w:ascii="GHEA Grapalat" w:hAnsi="GHEA Grapalat" w:cs="Sylfaen"/>
                <w:b/>
                <w:bCs/>
                <w:iCs/>
                <w:sz w:val="18"/>
                <w:szCs w:val="18"/>
                <w:lang w:val="hy-AM"/>
              </w:rPr>
            </w:pPr>
            <w:r w:rsidRPr="001D3D7A">
              <w:rPr>
                <w:rFonts w:ascii="GHEA Grapalat" w:hAnsi="GHEA Grapalat" w:cs="Sylfaen"/>
                <w:bCs/>
                <w:iCs/>
                <w:color w:val="000000" w:themeColor="text1"/>
                <w:sz w:val="18"/>
                <w:szCs w:val="18"/>
                <w:lang w:val="hy-AM"/>
              </w:rPr>
              <w:t>14. «Տեղական տուրքերի և վճարների մասին» օրենքի 8-րդ հոդվածի</w:t>
            </w:r>
            <w:r w:rsidRPr="001D3D7A">
              <w:rPr>
                <w:rFonts w:ascii="GHEA Grapalat" w:hAnsi="GHEA Grapalat" w:cs="Sylfaen"/>
                <w:bCs/>
                <w:iCs/>
                <w:sz w:val="18"/>
                <w:szCs w:val="18"/>
                <w:lang w:val="hy-AM"/>
              </w:rPr>
              <w:t xml:space="preserve"> 2-րդ մասի համաձայն՝ տեղական վճարների տեսակները և դրանց դրույքաչափերը սահմանվում են սույն օրենքով, </w:t>
            </w:r>
            <w:r w:rsidRPr="001D3D7A">
              <w:rPr>
                <w:rFonts w:ascii="GHEA Grapalat" w:hAnsi="GHEA Grapalat" w:cs="Sylfaen"/>
                <w:b/>
                <w:bCs/>
                <w:iCs/>
                <w:sz w:val="18"/>
                <w:szCs w:val="18"/>
                <w:lang w:val="hy-AM"/>
              </w:rPr>
              <w:t>ինչպես նաև համայնքի ավագանու որոշմամբ՝ սահմանելով սույն օրենքի տեղական վճարների տեսակների մեջ չներառված տեղական վճարների նոր տեսակներ և դրանց դրույքաչափերը:</w:t>
            </w:r>
          </w:p>
          <w:p w14:paraId="256A8308"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Նշված դրույթը հաշվի առնելով՝ անհրաժեշտ է վերանայել Նախագծի Հավելված 4-ը, դրանում նախատեսելով միայն տեղական վճարների նոր տեսակները:</w:t>
            </w:r>
          </w:p>
          <w:p w14:paraId="02317DFC"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15. Նախագծի Հավելված 5-ի 22-րդ կետով սահմանվում է արտոնություններ, մինչդեռ Նախագծի վերնագրում և Հավելված 5-ի վերնագրում նշվածի վերաբերյալ որևէ նշում չկա:</w:t>
            </w:r>
          </w:p>
          <w:p w14:paraId="3FBAE93D"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 xml:space="preserve">Սույն դեպքում, հաշվի առնելով «Նորմատիվ իրավական ակտերի մասին» օրենքի 12-րդ հոդվածի 1-ին մասը համաձայն՝ </w:t>
            </w:r>
            <w:r w:rsidRPr="001D3D7A">
              <w:rPr>
                <w:rFonts w:ascii="GHEA Grapalat" w:hAnsi="GHEA Grapalat" w:cs="Sylfaen"/>
                <w:b/>
                <w:bCs/>
                <w:iCs/>
                <w:sz w:val="18"/>
                <w:szCs w:val="18"/>
                <w:lang w:val="hy-AM"/>
              </w:rPr>
              <w:t xml:space="preserve">նորմատիվ իրավական ակտը ունենում է վերնագիր, որը համապատասխանում է նորմատիվ իրավական ակտի բովանդակությանը՝ </w:t>
            </w:r>
            <w:r w:rsidRPr="001D3D7A">
              <w:rPr>
                <w:rFonts w:ascii="GHEA Grapalat" w:hAnsi="GHEA Grapalat" w:cs="Sylfaen"/>
                <w:bCs/>
                <w:iCs/>
                <w:sz w:val="18"/>
                <w:szCs w:val="18"/>
                <w:lang w:val="hy-AM"/>
              </w:rPr>
              <w:t xml:space="preserve">անհրաժեշտ է Նախագծի և Հավելված 5-ի վերնագրերը համապատասխանեցնել դրանց բովանդակությանը: Նշվածից ելնելով՝ անհրաժեշտ է նաև խմբագրել Նախագծի 5-րդ կետը:  </w:t>
            </w:r>
          </w:p>
          <w:p w14:paraId="0092A7F3"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lastRenderedPageBreak/>
              <w:t>Վերոգրյալից ելնելով՝ անհրաժեշտություն կառաջանա նաև Նախագծի նախաբանում հղում կատարել «Տեղական տուրքերի և վճարների մասին» օրենքի 16-րդ հոդվածի 1-ին և 3-րդ մասերին:</w:t>
            </w:r>
          </w:p>
          <w:p w14:paraId="1541D724"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 xml:space="preserve">16. Նախագծի Հավելված 5-ի 22-րդ կետի 1-ին ենթակետով արտոնություն է սահմանվում </w:t>
            </w:r>
            <w:r w:rsidRPr="001D3D7A">
              <w:rPr>
                <w:rFonts w:ascii="GHEA Grapalat" w:hAnsi="GHEA Grapalat" w:cs="Sylfaen"/>
                <w:b/>
                <w:bCs/>
                <w:iCs/>
                <w:sz w:val="18"/>
                <w:szCs w:val="18"/>
                <w:lang w:val="hy-AM"/>
              </w:rPr>
              <w:t xml:space="preserve">նախադպրոցական հաստատություն հաճախող </w:t>
            </w:r>
            <w:r w:rsidRPr="001D3D7A">
              <w:rPr>
                <w:rFonts w:ascii="GHEA Grapalat" w:hAnsi="GHEA Grapalat" w:cs="Sylfaen"/>
                <w:bCs/>
                <w:iCs/>
                <w:sz w:val="18"/>
                <w:szCs w:val="18"/>
                <w:lang w:val="hy-AM"/>
              </w:rPr>
              <w:t>զինծառայող ծնողի, ռազմական գործողություններին մասնակցած ծնողի երեխաների,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երեխաների համար:</w:t>
            </w:r>
          </w:p>
          <w:p w14:paraId="19E74CF5"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 xml:space="preserve">Իսկ Նախագծի Հավելված 5-ի 23-րդ կետի 1-ին ենթակետով արտոնություն է սահմանվում </w:t>
            </w:r>
            <w:r w:rsidRPr="001D3D7A">
              <w:rPr>
                <w:rFonts w:ascii="GHEA Grapalat" w:hAnsi="GHEA Grapalat" w:cs="Sylfaen"/>
                <w:b/>
                <w:bCs/>
                <w:iCs/>
                <w:sz w:val="18"/>
                <w:szCs w:val="18"/>
                <w:lang w:val="hy-AM"/>
              </w:rPr>
              <w:t xml:space="preserve">արտադպրոցական հաստատություններ հաճախող </w:t>
            </w:r>
            <w:r w:rsidRPr="001D3D7A">
              <w:rPr>
                <w:rFonts w:ascii="GHEA Grapalat" w:hAnsi="GHEA Grapalat" w:cs="Sylfaen"/>
                <w:bCs/>
                <w:iCs/>
                <w:sz w:val="18"/>
                <w:szCs w:val="18"/>
                <w:lang w:val="hy-AM"/>
              </w:rPr>
              <w:t>զոհված զինծառայողների, առանց ծնողական խնամքի մնացած և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զինծառայողի երեխաների համար:</w:t>
            </w:r>
          </w:p>
          <w:p w14:paraId="59801FEB" w14:textId="77777777" w:rsidR="001D3D7A" w:rsidRPr="001D3D7A" w:rsidRDefault="001D3D7A" w:rsidP="001D3D7A">
            <w:pPr>
              <w:ind w:firstLine="173"/>
              <w:jc w:val="both"/>
              <w:rPr>
                <w:rFonts w:ascii="GHEA Grapalat" w:hAnsi="GHEA Grapalat" w:cs="Sylfaen"/>
                <w:bCs/>
                <w:iCs/>
                <w:sz w:val="18"/>
                <w:szCs w:val="18"/>
                <w:lang w:val="hy-AM"/>
              </w:rPr>
            </w:pPr>
            <w:r w:rsidRPr="001D3D7A">
              <w:rPr>
                <w:rFonts w:ascii="GHEA Grapalat" w:hAnsi="GHEA Grapalat" w:cs="Sylfaen"/>
                <w:bCs/>
                <w:iCs/>
                <w:sz w:val="18"/>
                <w:szCs w:val="18"/>
                <w:lang w:val="hy-AM"/>
              </w:rPr>
              <w:t xml:space="preserve">Սույն դեպքում, լրացուցիչ պարզաբանման կարիք ունի, թե ինչով է պայմանավորված </w:t>
            </w:r>
            <w:r w:rsidRPr="001D3D7A">
              <w:rPr>
                <w:rFonts w:ascii="GHEA Grapalat" w:hAnsi="GHEA Grapalat" w:cs="Sylfaen"/>
                <w:b/>
                <w:bCs/>
                <w:iCs/>
                <w:sz w:val="18"/>
                <w:szCs w:val="18"/>
                <w:lang w:val="hy-AM"/>
              </w:rPr>
              <w:t xml:space="preserve">նախադպրոցական և արտադպրոցական հաստատություն հաճախելու համար </w:t>
            </w:r>
            <w:r w:rsidRPr="001D3D7A">
              <w:rPr>
                <w:rFonts w:ascii="GHEA Grapalat" w:hAnsi="GHEA Grapalat" w:cs="Sylfaen"/>
                <w:bCs/>
                <w:iCs/>
                <w:sz w:val="18"/>
                <w:szCs w:val="18"/>
                <w:lang w:val="hy-AM"/>
              </w:rPr>
              <w:t xml:space="preserve">արտոնություն ստացող անձանց տարբերակված շրջանակը: </w:t>
            </w:r>
          </w:p>
          <w:p w14:paraId="5E226F75" w14:textId="23555274" w:rsidR="006E092B" w:rsidRPr="001D3D7A" w:rsidRDefault="001D3D7A" w:rsidP="001D3D7A">
            <w:pPr>
              <w:ind w:right="-32" w:firstLine="173"/>
              <w:jc w:val="both"/>
              <w:rPr>
                <w:rFonts w:ascii="GHEA Grapalat" w:hAnsi="GHEA Grapalat"/>
                <w:sz w:val="20"/>
                <w:szCs w:val="20"/>
                <w:lang w:val="hy-AM"/>
              </w:rPr>
            </w:pPr>
            <w:r w:rsidRPr="001D3D7A">
              <w:rPr>
                <w:rFonts w:ascii="GHEA Grapalat" w:hAnsi="GHEA Grapalat" w:cs="Sylfaen"/>
                <w:bCs/>
                <w:iCs/>
                <w:sz w:val="18"/>
                <w:szCs w:val="18"/>
                <w:lang w:val="hy-AM"/>
              </w:rPr>
              <w:t>Բացի այդ, Նախագծի Հավելված 5-ի 22-րդ կետի 3-րդ ենթակետում «և արտադպրոցական» բառերն անհրաժեշտ է հանել, քանի որ 22-րդ կետը վերաբերում է նախադպրոցական հաստատություններին, իսկ 23-րդ կետի 3-րդ ենթակետում անհրաժեշտ է հանել «նախադպրոցական և» բառերը՝ նույն տրամաբանությամբ</w:t>
            </w:r>
            <w:r w:rsidRPr="001D3D7A">
              <w:rPr>
                <w:rFonts w:ascii="GHEA Grapalat" w:hAnsi="GHEA Grapalat" w:cs="Sylfaen"/>
                <w:bCs/>
                <w:iCs/>
                <w:sz w:val="20"/>
                <w:szCs w:val="20"/>
                <w:lang w:val="hy-AM"/>
              </w:rPr>
              <w:t>:</w:t>
            </w:r>
          </w:p>
        </w:tc>
        <w:tc>
          <w:tcPr>
            <w:tcW w:w="1560" w:type="dxa"/>
            <w:tcBorders>
              <w:top w:val="single" w:sz="4" w:space="0" w:color="auto"/>
              <w:left w:val="single" w:sz="4" w:space="0" w:color="auto"/>
              <w:bottom w:val="single" w:sz="4" w:space="0" w:color="auto"/>
              <w:right w:val="single" w:sz="4" w:space="0" w:color="auto"/>
            </w:tcBorders>
          </w:tcPr>
          <w:p w14:paraId="6A1AB6D7" w14:textId="77777777" w:rsidR="006E092B" w:rsidRPr="006B7CC2" w:rsidRDefault="006E092B">
            <w:pPr>
              <w:tabs>
                <w:tab w:val="left" w:pos="0"/>
              </w:tabs>
              <w:jc w:val="center"/>
              <w:rPr>
                <w:rFonts w:ascii="GHEA Grapalat" w:hAnsi="GHEA Grapalat" w:cs="Sylfaen"/>
                <w:sz w:val="20"/>
                <w:szCs w:val="20"/>
                <w:lang w:val="en-US"/>
              </w:rPr>
            </w:pPr>
            <w:r w:rsidRPr="006B7CC2">
              <w:rPr>
                <w:rFonts w:ascii="GHEA Grapalat" w:hAnsi="GHEA Grapalat" w:cs="Sylfaen"/>
                <w:sz w:val="20"/>
                <w:szCs w:val="20"/>
                <w:lang w:val="en-US"/>
              </w:rPr>
              <w:lastRenderedPageBreak/>
              <w:t>-</w:t>
            </w:r>
          </w:p>
          <w:p w14:paraId="1DE5400E" w14:textId="77777777" w:rsidR="006E092B" w:rsidRPr="006B7CC2" w:rsidRDefault="006E092B">
            <w:pPr>
              <w:tabs>
                <w:tab w:val="left" w:pos="0"/>
              </w:tabs>
              <w:jc w:val="center"/>
              <w:rPr>
                <w:rFonts w:ascii="GHEA Grapalat" w:hAnsi="GHEA Grapalat" w:cs="Sylfaen"/>
                <w:sz w:val="20"/>
                <w:szCs w:val="20"/>
                <w:lang w:val="hy-AM"/>
              </w:rPr>
            </w:pPr>
          </w:p>
        </w:tc>
        <w:tc>
          <w:tcPr>
            <w:tcW w:w="2304" w:type="dxa"/>
            <w:tcBorders>
              <w:top w:val="single" w:sz="4" w:space="0" w:color="auto"/>
              <w:left w:val="single" w:sz="4" w:space="0" w:color="auto"/>
              <w:bottom w:val="single" w:sz="4" w:space="0" w:color="auto"/>
              <w:right w:val="single" w:sz="4" w:space="0" w:color="auto"/>
            </w:tcBorders>
            <w:hideMark/>
          </w:tcPr>
          <w:p w14:paraId="7ED72CC7" w14:textId="77777777" w:rsidR="006E092B" w:rsidRPr="006B7CC2" w:rsidRDefault="0085533C">
            <w:pPr>
              <w:jc w:val="center"/>
              <w:rPr>
                <w:rFonts w:ascii="GHEA Grapalat" w:hAnsi="GHEA Grapalat"/>
                <w:sz w:val="20"/>
                <w:szCs w:val="20"/>
                <w:lang w:val="hy-AM"/>
              </w:rPr>
            </w:pPr>
            <w:r w:rsidRPr="006B7CC2">
              <w:rPr>
                <w:rFonts w:ascii="GHEA Grapalat" w:hAnsi="GHEA Grapalat"/>
                <w:sz w:val="20"/>
                <w:szCs w:val="20"/>
                <w:lang w:val="hy-AM"/>
              </w:rPr>
              <w:t>Համապատասխան փոփոխությունները կատարված են։ Հիմնավորման լրամշակված տարբերակը կներկայացվի ավագանու նիստում։</w:t>
            </w:r>
          </w:p>
        </w:tc>
      </w:tr>
    </w:tbl>
    <w:p w14:paraId="1AA996ED" w14:textId="77777777" w:rsidR="001C4446" w:rsidRPr="006B7CC2" w:rsidRDefault="006E092B" w:rsidP="008F3913">
      <w:pPr>
        <w:spacing w:line="276" w:lineRule="auto"/>
        <w:rPr>
          <w:sz w:val="22"/>
          <w:szCs w:val="22"/>
          <w:lang w:val="hy-AM"/>
        </w:rPr>
      </w:pPr>
      <w:r w:rsidRPr="006B7CC2">
        <w:rPr>
          <w:rFonts w:ascii="GHEA Grapalat" w:eastAsia="Calibri" w:hAnsi="GHEA Grapalat"/>
          <w:sz w:val="22"/>
          <w:szCs w:val="22"/>
          <w:lang w:val="hy-AM" w:eastAsia="en-US"/>
        </w:rPr>
        <w:lastRenderedPageBreak/>
        <w:t xml:space="preserve"> </w:t>
      </w:r>
    </w:p>
    <w:sectPr w:rsidR="001C4446" w:rsidRPr="006B7CC2" w:rsidSect="006B7CC2">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4000E47F" w:usb2="00000029" w:usb3="00000000" w:csb0="000001DF"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166"/>
    <w:multiLevelType w:val="hybridMultilevel"/>
    <w:tmpl w:val="DEB67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AD7629C"/>
    <w:multiLevelType w:val="hybridMultilevel"/>
    <w:tmpl w:val="AC968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A"/>
    <w:rsid w:val="000E673B"/>
    <w:rsid w:val="00100FFA"/>
    <w:rsid w:val="00133B2E"/>
    <w:rsid w:val="001D3D7A"/>
    <w:rsid w:val="002305E7"/>
    <w:rsid w:val="0024719A"/>
    <w:rsid w:val="002C39EF"/>
    <w:rsid w:val="00335B98"/>
    <w:rsid w:val="00481EB9"/>
    <w:rsid w:val="006000CD"/>
    <w:rsid w:val="006B23F6"/>
    <w:rsid w:val="006B7CC2"/>
    <w:rsid w:val="006E092B"/>
    <w:rsid w:val="007110BC"/>
    <w:rsid w:val="007B34B3"/>
    <w:rsid w:val="00841874"/>
    <w:rsid w:val="0085533C"/>
    <w:rsid w:val="008F3913"/>
    <w:rsid w:val="0094292E"/>
    <w:rsid w:val="00AF79B1"/>
    <w:rsid w:val="00BA713E"/>
    <w:rsid w:val="00C21B89"/>
    <w:rsid w:val="00D64C17"/>
    <w:rsid w:val="00E771BA"/>
    <w:rsid w:val="00F573BA"/>
    <w:rsid w:val="00F75F14"/>
    <w:rsid w:val="00FA5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40EE"/>
  <w15:chartTrackingRefBased/>
  <w15:docId w15:val="{6FAF8D1C-1532-4591-9496-E43D8A96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9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4"/>
    <w:uiPriority w:val="34"/>
    <w:locked/>
    <w:rsid w:val="006E092B"/>
    <w:rPr>
      <w:sz w:val="24"/>
      <w:szCs w:val="24"/>
      <w:lang w:val="en-US"/>
    </w:rPr>
  </w:style>
  <w:style w:type="paragraph" w:styleId="a4">
    <w:name w:val="List Paragraph"/>
    <w:aliases w:val="Akapit z listą BS,List Paragraph 1,List_Paragraph,Multilevel para_II,List Paragraph (numbered (a)),OBC Bullet,List Paragraph11,Normal numbered,Абзац списка1,Paragraphe de liste PBLH,Bullets,List Paragraph1,References,ECDC AF Paragraph"/>
    <w:basedOn w:val="a"/>
    <w:link w:val="a3"/>
    <w:uiPriority w:val="34"/>
    <w:qFormat/>
    <w:rsid w:val="006E092B"/>
    <w:pPr>
      <w:ind w:left="720"/>
      <w:contextualSpacing/>
    </w:pPr>
    <w:rPr>
      <w:rFonts w:asciiTheme="minorHAnsi" w:eastAsiaTheme="minorHAnsi" w:hAnsiTheme="minorHAnsi" w:cstheme="minorBidi"/>
      <w:lang w:val="en-US" w:eastAsia="en-US"/>
    </w:rPr>
  </w:style>
  <w:style w:type="character" w:styleId="a5">
    <w:name w:val="Strong"/>
    <w:basedOn w:val="a0"/>
    <w:uiPriority w:val="22"/>
    <w:qFormat/>
    <w:rsid w:val="000E673B"/>
    <w:rPr>
      <w:b/>
      <w:bCs/>
    </w:rPr>
  </w:style>
  <w:style w:type="paragraph" w:styleId="a6">
    <w:name w:val="Balloon Text"/>
    <w:basedOn w:val="a"/>
    <w:link w:val="a7"/>
    <w:uiPriority w:val="99"/>
    <w:semiHidden/>
    <w:unhideWhenUsed/>
    <w:rsid w:val="00C21B89"/>
    <w:rPr>
      <w:rFonts w:ascii="Segoe UI" w:hAnsi="Segoe UI" w:cs="Segoe UI"/>
      <w:sz w:val="18"/>
      <w:szCs w:val="18"/>
    </w:rPr>
  </w:style>
  <w:style w:type="character" w:customStyle="1" w:styleId="a7">
    <w:name w:val="Текст выноски Знак"/>
    <w:basedOn w:val="a0"/>
    <w:link w:val="a6"/>
    <w:uiPriority w:val="99"/>
    <w:semiHidden/>
    <w:rsid w:val="00C21B89"/>
    <w:rPr>
      <w:rFonts w:ascii="Segoe UI" w:eastAsia="Times New Roman" w:hAnsi="Segoe UI" w:cs="Segoe UI"/>
      <w:sz w:val="18"/>
      <w:szCs w:val="18"/>
      <w:lang w:eastAsia="ru-RU"/>
    </w:rPr>
  </w:style>
  <w:style w:type="paragraph" w:styleId="a8">
    <w:name w:val="Normal (Web)"/>
    <w:aliases w:val="webb,Обычный (веб) Знак Знак,Знак Знак Знак Знак,Знак Знак1,Обычный (веб) Знак Знак Знак,Знак Знак Знак1 Знак Знак Знак Знак Знак,Знак1,Знак Знак,Знак,Char Char Char1,Char Char Char Char,Char Char Char, webb"/>
    <w:basedOn w:val="a"/>
    <w:link w:val="a9"/>
    <w:uiPriority w:val="99"/>
    <w:unhideWhenUsed/>
    <w:qFormat/>
    <w:rsid w:val="00FA5B8F"/>
    <w:pPr>
      <w:spacing w:before="100" w:beforeAutospacing="1" w:after="100" w:afterAutospacing="1"/>
    </w:pPr>
  </w:style>
  <w:style w:type="character" w:styleId="aa">
    <w:name w:val="Emphasis"/>
    <w:qFormat/>
    <w:rsid w:val="00FA5B8F"/>
    <w:rPr>
      <w:i/>
      <w:iCs/>
    </w:rPr>
  </w:style>
  <w:style w:type="character" w:customStyle="1" w:styleId="a9">
    <w:name w:val="Обычный (Интернет) Знак"/>
    <w:aliases w:val="webb Знак,Обычный (веб) Знак Знак Знак1,Знак Знак Знак Знак Знак,Знак Знак1 Знак,Обычный (веб) Знак Знак Знак Знак,Знак Знак Знак1 Знак Знак Знак Знак Знак Знак,Знак1 Знак,Знак Знак Знак,Знак Знак2,Char Char Char1 Знак, webb Знак"/>
    <w:link w:val="a8"/>
    <w:uiPriority w:val="99"/>
    <w:locked/>
    <w:rsid w:val="00FA5B8F"/>
    <w:rPr>
      <w:rFonts w:ascii="Times New Roman" w:eastAsia="Times New Roman" w:hAnsi="Times New Roman" w:cs="Times New Roman"/>
      <w:sz w:val="24"/>
      <w:szCs w:val="24"/>
      <w:lang w:eastAsia="ru-RU"/>
    </w:rPr>
  </w:style>
  <w:style w:type="paragraph" w:styleId="ab">
    <w:name w:val="Body Text"/>
    <w:basedOn w:val="a"/>
    <w:link w:val="ac"/>
    <w:rsid w:val="00FA5B8F"/>
    <w:pPr>
      <w:jc w:val="both"/>
    </w:pPr>
    <w:rPr>
      <w:rFonts w:ascii="Times Armenian" w:hAnsi="Times Armenian"/>
      <w:sz w:val="20"/>
      <w:szCs w:val="20"/>
      <w:lang w:val="en-US" w:eastAsia="en-US"/>
    </w:rPr>
  </w:style>
  <w:style w:type="character" w:customStyle="1" w:styleId="ac">
    <w:name w:val="Основной текст Знак"/>
    <w:basedOn w:val="a0"/>
    <w:link w:val="ab"/>
    <w:rsid w:val="00FA5B8F"/>
    <w:rPr>
      <w:rFonts w:ascii="Times Armenian" w:eastAsia="Times New Roman" w:hAnsi="Times Armeni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40381">
      <w:bodyDiv w:val="1"/>
      <w:marLeft w:val="0"/>
      <w:marRight w:val="0"/>
      <w:marTop w:val="0"/>
      <w:marBottom w:val="0"/>
      <w:divBdr>
        <w:top w:val="none" w:sz="0" w:space="0" w:color="auto"/>
        <w:left w:val="none" w:sz="0" w:space="0" w:color="auto"/>
        <w:bottom w:val="none" w:sz="0" w:space="0" w:color="auto"/>
        <w:right w:val="none" w:sz="0" w:space="0" w:color="auto"/>
      </w:divBdr>
    </w:div>
    <w:div w:id="186526260">
      <w:bodyDiv w:val="1"/>
      <w:marLeft w:val="0"/>
      <w:marRight w:val="0"/>
      <w:marTop w:val="0"/>
      <w:marBottom w:val="0"/>
      <w:divBdr>
        <w:top w:val="none" w:sz="0" w:space="0" w:color="auto"/>
        <w:left w:val="none" w:sz="0" w:space="0" w:color="auto"/>
        <w:bottom w:val="none" w:sz="0" w:space="0" w:color="auto"/>
        <w:right w:val="none" w:sz="0" w:space="0" w:color="auto"/>
      </w:divBdr>
    </w:div>
    <w:div w:id="416483745">
      <w:bodyDiv w:val="1"/>
      <w:marLeft w:val="0"/>
      <w:marRight w:val="0"/>
      <w:marTop w:val="0"/>
      <w:marBottom w:val="0"/>
      <w:divBdr>
        <w:top w:val="none" w:sz="0" w:space="0" w:color="auto"/>
        <w:left w:val="none" w:sz="0" w:space="0" w:color="auto"/>
        <w:bottom w:val="none" w:sz="0" w:space="0" w:color="auto"/>
        <w:right w:val="none" w:sz="0" w:space="0" w:color="auto"/>
      </w:divBdr>
    </w:div>
    <w:div w:id="639262451">
      <w:bodyDiv w:val="1"/>
      <w:marLeft w:val="0"/>
      <w:marRight w:val="0"/>
      <w:marTop w:val="0"/>
      <w:marBottom w:val="0"/>
      <w:divBdr>
        <w:top w:val="none" w:sz="0" w:space="0" w:color="auto"/>
        <w:left w:val="none" w:sz="0" w:space="0" w:color="auto"/>
        <w:bottom w:val="none" w:sz="0" w:space="0" w:color="auto"/>
        <w:right w:val="none" w:sz="0" w:space="0" w:color="auto"/>
      </w:divBdr>
    </w:div>
    <w:div w:id="693116762">
      <w:bodyDiv w:val="1"/>
      <w:marLeft w:val="0"/>
      <w:marRight w:val="0"/>
      <w:marTop w:val="0"/>
      <w:marBottom w:val="0"/>
      <w:divBdr>
        <w:top w:val="none" w:sz="0" w:space="0" w:color="auto"/>
        <w:left w:val="none" w:sz="0" w:space="0" w:color="auto"/>
        <w:bottom w:val="none" w:sz="0" w:space="0" w:color="auto"/>
        <w:right w:val="none" w:sz="0" w:space="0" w:color="auto"/>
      </w:divBdr>
    </w:div>
    <w:div w:id="1019355705">
      <w:bodyDiv w:val="1"/>
      <w:marLeft w:val="0"/>
      <w:marRight w:val="0"/>
      <w:marTop w:val="0"/>
      <w:marBottom w:val="0"/>
      <w:divBdr>
        <w:top w:val="none" w:sz="0" w:space="0" w:color="auto"/>
        <w:left w:val="none" w:sz="0" w:space="0" w:color="auto"/>
        <w:bottom w:val="none" w:sz="0" w:space="0" w:color="auto"/>
        <w:right w:val="none" w:sz="0" w:space="0" w:color="auto"/>
      </w:divBdr>
    </w:div>
    <w:div w:id="1681077882">
      <w:bodyDiv w:val="1"/>
      <w:marLeft w:val="0"/>
      <w:marRight w:val="0"/>
      <w:marTop w:val="0"/>
      <w:marBottom w:val="0"/>
      <w:divBdr>
        <w:top w:val="none" w:sz="0" w:space="0" w:color="auto"/>
        <w:left w:val="none" w:sz="0" w:space="0" w:color="auto"/>
        <w:bottom w:val="none" w:sz="0" w:space="0" w:color="auto"/>
        <w:right w:val="none" w:sz="0" w:space="0" w:color="auto"/>
      </w:divBdr>
    </w:div>
    <w:div w:id="1708916924">
      <w:bodyDiv w:val="1"/>
      <w:marLeft w:val="0"/>
      <w:marRight w:val="0"/>
      <w:marTop w:val="0"/>
      <w:marBottom w:val="0"/>
      <w:divBdr>
        <w:top w:val="none" w:sz="0" w:space="0" w:color="auto"/>
        <w:left w:val="none" w:sz="0" w:space="0" w:color="auto"/>
        <w:bottom w:val="none" w:sz="0" w:space="0" w:color="auto"/>
        <w:right w:val="none" w:sz="0" w:space="0" w:color="auto"/>
      </w:divBdr>
    </w:div>
    <w:div w:id="1811440659">
      <w:bodyDiv w:val="1"/>
      <w:marLeft w:val="0"/>
      <w:marRight w:val="0"/>
      <w:marTop w:val="0"/>
      <w:marBottom w:val="0"/>
      <w:divBdr>
        <w:top w:val="none" w:sz="0" w:space="0" w:color="auto"/>
        <w:left w:val="none" w:sz="0" w:space="0" w:color="auto"/>
        <w:bottom w:val="none" w:sz="0" w:space="0" w:color="auto"/>
        <w:right w:val="none" w:sz="0" w:space="0" w:color="auto"/>
      </w:divBdr>
    </w:div>
    <w:div w:id="19195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1208</Words>
  <Characters>6891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2024-02-12T06:07:00Z</cp:lastPrinted>
  <dcterms:created xsi:type="dcterms:W3CDTF">2024-12-12T06:30:00Z</dcterms:created>
  <dcterms:modified xsi:type="dcterms:W3CDTF">2024-12-12T07:03:00Z</dcterms:modified>
</cp:coreProperties>
</file>