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FF" w:rsidRPr="001A34FF" w:rsidRDefault="001A34FF" w:rsidP="00C0096E">
      <w:pPr>
        <w:spacing w:after="0"/>
        <w:jc w:val="center"/>
        <w:rPr>
          <w:rFonts w:ascii="GHEA Grapalat" w:hAnsi="GHEA Grapalat"/>
          <w:b/>
          <w:i/>
          <w:sz w:val="18"/>
          <w:szCs w:val="18"/>
        </w:rPr>
      </w:pPr>
      <w:r>
        <w:rPr>
          <w:rFonts w:ascii="GHEA Grapalat" w:hAnsi="GHEA Grapalat"/>
          <w:b/>
          <w:i/>
        </w:rPr>
        <w:t xml:space="preserve">                                                                                                    </w:t>
      </w:r>
      <w:r w:rsidRPr="001A34FF">
        <w:rPr>
          <w:rFonts w:ascii="GHEA Grapalat" w:hAnsi="GHEA Grapalat"/>
          <w:b/>
          <w:i/>
          <w:sz w:val="18"/>
          <w:szCs w:val="18"/>
        </w:rPr>
        <w:t>Հավելված</w:t>
      </w:r>
    </w:p>
    <w:p w:rsidR="001A34FF" w:rsidRPr="001A34FF" w:rsidRDefault="001A34FF" w:rsidP="00C0096E">
      <w:pPr>
        <w:spacing w:after="0"/>
        <w:jc w:val="right"/>
        <w:rPr>
          <w:rFonts w:ascii="GHEA Grapalat" w:hAnsi="GHEA Grapalat"/>
          <w:sz w:val="18"/>
          <w:szCs w:val="18"/>
        </w:rPr>
      </w:pPr>
      <w:r w:rsidRPr="001A34FF">
        <w:rPr>
          <w:rFonts w:ascii="GHEA Grapalat" w:hAnsi="GHEA Grapalat"/>
          <w:sz w:val="18"/>
          <w:szCs w:val="18"/>
        </w:rPr>
        <w:t xml:space="preserve">ՀՀ Սյունիքի մարզի Սիսիանի համայնքի ավագանու </w:t>
      </w:r>
      <w:r w:rsidRPr="001A34FF">
        <w:rPr>
          <w:rFonts w:ascii="GHEA Grapalat" w:hAnsi="GHEA Grapalat"/>
          <w:sz w:val="18"/>
          <w:szCs w:val="18"/>
        </w:rPr>
        <w:br/>
        <w:t>2022թ. հունիսի 2</w:t>
      </w:r>
      <w:r w:rsidR="00C0096E">
        <w:rPr>
          <w:rFonts w:ascii="GHEA Grapalat" w:hAnsi="GHEA Grapalat"/>
          <w:sz w:val="18"/>
          <w:szCs w:val="18"/>
        </w:rPr>
        <w:t>4</w:t>
      </w:r>
      <w:r w:rsidRPr="001A34FF">
        <w:rPr>
          <w:rFonts w:ascii="GHEA Grapalat" w:hAnsi="GHEA Grapalat"/>
          <w:sz w:val="18"/>
          <w:szCs w:val="18"/>
        </w:rPr>
        <w:t xml:space="preserve">-ի թիվ </w:t>
      </w:r>
      <w:r w:rsidR="00C0096E">
        <w:rPr>
          <w:rFonts w:ascii="GHEA Grapalat" w:hAnsi="GHEA Grapalat"/>
          <w:sz w:val="18"/>
          <w:szCs w:val="18"/>
        </w:rPr>
        <w:t>53-Ա</w:t>
      </w:r>
      <w:r w:rsidRPr="001A34FF">
        <w:rPr>
          <w:rFonts w:ascii="GHEA Grapalat" w:hAnsi="GHEA Grapalat"/>
          <w:sz w:val="18"/>
          <w:szCs w:val="18"/>
        </w:rPr>
        <w:t xml:space="preserve"> որոշման</w:t>
      </w:r>
    </w:p>
    <w:p w:rsidR="001A34FF" w:rsidRDefault="001A34FF" w:rsidP="001C71CF">
      <w:pPr>
        <w:jc w:val="center"/>
        <w:rPr>
          <w:rFonts w:ascii="GHEA Grapalat" w:hAnsi="GHEA Grapalat"/>
          <w:b/>
          <w:lang w:val="hy-AM"/>
        </w:rPr>
      </w:pPr>
    </w:p>
    <w:p w:rsidR="002521A5" w:rsidRPr="001C71CF" w:rsidRDefault="002521A5" w:rsidP="001C71CF">
      <w:pPr>
        <w:jc w:val="center"/>
        <w:rPr>
          <w:rFonts w:ascii="GHEA Grapalat" w:hAnsi="GHEA Grapalat"/>
          <w:b/>
          <w:lang w:val="hy-AM"/>
        </w:rPr>
      </w:pPr>
      <w:r w:rsidRPr="001C71CF">
        <w:rPr>
          <w:rFonts w:ascii="GHEA Grapalat" w:hAnsi="GHEA Grapalat"/>
          <w:b/>
          <w:lang w:val="hy-AM"/>
        </w:rPr>
        <w:t>Սիսիան</w:t>
      </w:r>
      <w:r w:rsidR="00C0096E" w:rsidRPr="00C0096E">
        <w:rPr>
          <w:rFonts w:ascii="GHEA Grapalat" w:hAnsi="GHEA Grapalat"/>
          <w:b/>
          <w:lang w:val="hy-AM"/>
        </w:rPr>
        <w:t>ի</w:t>
      </w:r>
      <w:r w:rsidR="00363F82" w:rsidRPr="001C71CF">
        <w:rPr>
          <w:rFonts w:ascii="GHEA Grapalat" w:hAnsi="GHEA Grapalat"/>
          <w:b/>
          <w:lang w:val="hy-AM"/>
        </w:rPr>
        <w:t xml:space="preserve"> համայնքի սոցիալական ոլորտի ծրագրերը</w:t>
      </w:r>
    </w:p>
    <w:p w:rsidR="00363F82" w:rsidRPr="001C71CF" w:rsidRDefault="002521A5" w:rsidP="00363F82">
      <w:pPr>
        <w:pStyle w:val="a4"/>
        <w:numPr>
          <w:ilvl w:val="0"/>
          <w:numId w:val="18"/>
        </w:numPr>
        <w:rPr>
          <w:rFonts w:ascii="GHEA Grapalat" w:hAnsi="GHEA Grapalat"/>
          <w:b/>
          <w:sz w:val="22"/>
          <w:szCs w:val="22"/>
          <w:lang w:val="hy-AM"/>
        </w:rPr>
      </w:pPr>
      <w:r w:rsidRPr="001C71CF">
        <w:rPr>
          <w:rFonts w:ascii="GHEA Grapalat" w:hAnsi="GHEA Grapalat"/>
          <w:b/>
          <w:sz w:val="22"/>
          <w:szCs w:val="22"/>
          <w:lang w:val="hy-AM"/>
        </w:rPr>
        <w:t>Սիսիան</w:t>
      </w:r>
      <w:r w:rsidR="00363F82" w:rsidRPr="001C71CF">
        <w:rPr>
          <w:rFonts w:ascii="GHEA Grapalat" w:hAnsi="GHEA Grapalat"/>
          <w:b/>
          <w:sz w:val="22"/>
          <w:szCs w:val="22"/>
          <w:lang w:val="hy-AM"/>
        </w:rPr>
        <w:t xml:space="preserve"> համայնքի սոցիալական կարիքների գնահատում</w:t>
      </w:r>
    </w:p>
    <w:tbl>
      <w:tblPr>
        <w:tblStyle w:val="a6"/>
        <w:tblW w:w="8748" w:type="dxa"/>
        <w:tblLook w:val="04A0" w:firstRow="1" w:lastRow="0" w:firstColumn="1" w:lastColumn="0" w:noHBand="0" w:noVBand="1"/>
      </w:tblPr>
      <w:tblGrid>
        <w:gridCol w:w="4535"/>
        <w:gridCol w:w="4213"/>
      </w:tblGrid>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Բնակչության թիվ</w:t>
            </w:r>
          </w:p>
        </w:tc>
        <w:tc>
          <w:tcPr>
            <w:tcW w:w="4213" w:type="dxa"/>
          </w:tcPr>
          <w:p w:rsidR="002521A5" w:rsidRPr="001C71CF" w:rsidRDefault="00502CB6" w:rsidP="002521A5">
            <w:pPr>
              <w:tabs>
                <w:tab w:val="left" w:pos="180"/>
              </w:tabs>
              <w:jc w:val="both"/>
              <w:rPr>
                <w:rFonts w:ascii="GHEA Grapalat" w:hAnsi="GHEA Grapalat" w:cs="Times New Roman"/>
                <w:lang w:val="hy-AM"/>
              </w:rPr>
            </w:pPr>
            <w:r>
              <w:rPr>
                <w:rFonts w:ascii="GHEA Grapalat" w:hAnsi="GHEA Grapalat" w:cs="Times New Roman"/>
              </w:rPr>
              <w:t>30415</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Տնային տնտեսությունների թիվ</w:t>
            </w:r>
          </w:p>
        </w:tc>
        <w:tc>
          <w:tcPr>
            <w:tcW w:w="4213" w:type="dxa"/>
          </w:tcPr>
          <w:p w:rsidR="002521A5" w:rsidRPr="001C71CF" w:rsidRDefault="002521A5" w:rsidP="002521A5">
            <w:pPr>
              <w:tabs>
                <w:tab w:val="left" w:pos="180"/>
              </w:tabs>
              <w:jc w:val="both"/>
              <w:rPr>
                <w:rFonts w:ascii="GHEA Grapalat" w:hAnsi="GHEA Grapalat" w:cs="Times New Roman"/>
                <w:lang w:val="hy-AM"/>
              </w:rPr>
            </w:pPr>
            <w:r w:rsidRPr="001C71CF">
              <w:rPr>
                <w:rFonts w:ascii="GHEA Grapalat" w:hAnsi="GHEA Grapalat" w:cs="Times New Roman"/>
              </w:rPr>
              <w:t>4271</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Երեխաների թիվ</w:t>
            </w:r>
          </w:p>
        </w:tc>
        <w:tc>
          <w:tcPr>
            <w:tcW w:w="4213" w:type="dxa"/>
          </w:tcPr>
          <w:p w:rsidR="002521A5" w:rsidRPr="001C71CF" w:rsidRDefault="002521A5" w:rsidP="002521A5">
            <w:pPr>
              <w:tabs>
                <w:tab w:val="left" w:pos="180"/>
              </w:tabs>
              <w:jc w:val="both"/>
              <w:rPr>
                <w:rFonts w:ascii="GHEA Grapalat" w:hAnsi="GHEA Grapalat" w:cs="Times New Roman"/>
                <w:lang w:val="hy-AM"/>
              </w:rPr>
            </w:pPr>
            <w:r w:rsidRPr="001C71CF">
              <w:rPr>
                <w:rFonts w:ascii="GHEA Grapalat" w:hAnsi="GHEA Grapalat" w:cs="Times New Roman"/>
              </w:rPr>
              <w:t>6884</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«Ընտանեկան նպաստ» համակարգում հաշվառված տնային տնտեսությունների թիվ</w:t>
            </w:r>
          </w:p>
        </w:tc>
        <w:tc>
          <w:tcPr>
            <w:tcW w:w="4213" w:type="dxa"/>
          </w:tcPr>
          <w:p w:rsidR="002521A5" w:rsidRPr="001C71CF" w:rsidRDefault="00502CB6" w:rsidP="002521A5">
            <w:pPr>
              <w:tabs>
                <w:tab w:val="left" w:pos="180"/>
              </w:tabs>
              <w:jc w:val="both"/>
              <w:rPr>
                <w:rFonts w:ascii="GHEA Grapalat" w:hAnsi="GHEA Grapalat" w:cs="Times New Roman"/>
                <w:lang w:val="hy-AM"/>
              </w:rPr>
            </w:pPr>
            <w:r>
              <w:rPr>
                <w:rFonts w:ascii="GHEA Grapalat" w:hAnsi="GHEA Grapalat" w:cs="Times New Roman"/>
              </w:rPr>
              <w:t>6</w:t>
            </w:r>
            <w:r w:rsidR="002521A5" w:rsidRPr="001C71CF">
              <w:rPr>
                <w:rFonts w:ascii="GHEA Grapalat" w:hAnsi="GHEA Grapalat" w:cs="Times New Roman"/>
              </w:rPr>
              <w:t>01</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Համայնքային սոցիալական աշխատող</w:t>
            </w:r>
            <w:r w:rsidR="00BC7C0E" w:rsidRPr="001C71CF">
              <w:rPr>
                <w:rFonts w:ascii="GHEA Grapalat" w:hAnsi="GHEA Grapalat" w:cs="Times New Roman"/>
                <w:b/>
                <w:bCs/>
                <w:lang w:val="hy-AM"/>
              </w:rPr>
              <w:t>ի առկայություն</w:t>
            </w:r>
          </w:p>
        </w:tc>
        <w:tc>
          <w:tcPr>
            <w:tcW w:w="4213" w:type="dxa"/>
          </w:tcPr>
          <w:p w:rsidR="002521A5" w:rsidRPr="001C71CF" w:rsidRDefault="002521A5" w:rsidP="002521A5">
            <w:pPr>
              <w:tabs>
                <w:tab w:val="left" w:pos="180"/>
              </w:tabs>
              <w:jc w:val="both"/>
              <w:rPr>
                <w:rFonts w:ascii="GHEA Grapalat" w:hAnsi="GHEA Grapalat" w:cs="Times New Roman"/>
                <w:lang w:val="hy-AM"/>
              </w:rPr>
            </w:pPr>
            <w:r w:rsidRPr="001C71CF">
              <w:rPr>
                <w:rFonts w:ascii="GHEA Grapalat" w:hAnsi="GHEA Grapalat" w:cs="Times New Roman"/>
                <w:lang w:val="hy-AM"/>
              </w:rPr>
              <w:t>Այո</w:t>
            </w:r>
          </w:p>
        </w:tc>
      </w:tr>
      <w:tr w:rsidR="002521A5" w:rsidRPr="001C71CF" w:rsidTr="002521A5">
        <w:tc>
          <w:tcPr>
            <w:tcW w:w="4535" w:type="dxa"/>
          </w:tcPr>
          <w:p w:rsidR="002521A5" w:rsidRPr="001C71CF" w:rsidRDefault="002521A5" w:rsidP="002521A5">
            <w:pPr>
              <w:tabs>
                <w:tab w:val="left" w:pos="180"/>
              </w:tabs>
              <w:jc w:val="both"/>
              <w:rPr>
                <w:rFonts w:ascii="GHEA Grapalat" w:hAnsi="GHEA Grapalat" w:cs="Times New Roman"/>
                <w:b/>
                <w:bCs/>
                <w:lang w:val="hy-AM"/>
              </w:rPr>
            </w:pPr>
            <w:r w:rsidRPr="001C71CF">
              <w:rPr>
                <w:rFonts w:ascii="GHEA Grapalat" w:hAnsi="GHEA Grapalat" w:cs="Times New Roman"/>
                <w:b/>
                <w:bCs/>
                <w:lang w:val="hy-AM"/>
              </w:rPr>
              <w:t>ՀԿ-ների թիվը</w:t>
            </w:r>
          </w:p>
        </w:tc>
        <w:tc>
          <w:tcPr>
            <w:tcW w:w="4213" w:type="dxa"/>
          </w:tcPr>
          <w:p w:rsidR="002521A5" w:rsidRPr="001C71CF" w:rsidRDefault="002521A5" w:rsidP="002521A5">
            <w:pPr>
              <w:tabs>
                <w:tab w:val="left" w:pos="180"/>
              </w:tabs>
              <w:jc w:val="both"/>
              <w:rPr>
                <w:rFonts w:ascii="GHEA Grapalat" w:hAnsi="GHEA Grapalat" w:cs="Times New Roman"/>
              </w:rPr>
            </w:pPr>
            <w:r w:rsidRPr="001C71CF">
              <w:rPr>
                <w:rFonts w:ascii="GHEA Grapalat" w:hAnsi="GHEA Grapalat" w:cs="Times New Roman"/>
              </w:rPr>
              <w:t>9</w:t>
            </w:r>
          </w:p>
        </w:tc>
      </w:tr>
    </w:tbl>
    <w:p w:rsidR="00C60597" w:rsidRPr="001C71CF" w:rsidRDefault="00C60597" w:rsidP="002521A5">
      <w:pPr>
        <w:tabs>
          <w:tab w:val="left" w:pos="180"/>
        </w:tabs>
        <w:spacing w:after="120" w:line="240" w:lineRule="auto"/>
        <w:jc w:val="both"/>
        <w:rPr>
          <w:rFonts w:ascii="GHEA Grapalat" w:hAnsi="GHEA Grapalat" w:cstheme="minorHAnsi"/>
          <w:bCs/>
          <w:lang w:val="hy-AM"/>
        </w:rPr>
      </w:pPr>
    </w:p>
    <w:p w:rsidR="00C60597" w:rsidRPr="001C71CF" w:rsidRDefault="00C60597" w:rsidP="00C60597">
      <w:pPr>
        <w:tabs>
          <w:tab w:val="left" w:pos="180"/>
        </w:tabs>
        <w:spacing w:after="120" w:line="240" w:lineRule="auto"/>
        <w:jc w:val="both"/>
        <w:rPr>
          <w:rFonts w:ascii="GHEA Grapalat" w:hAnsi="GHEA Grapalat" w:cstheme="minorHAnsi"/>
          <w:b/>
          <w:lang w:val="hy-AM"/>
        </w:rPr>
      </w:pPr>
      <w:r w:rsidRPr="001C71CF">
        <w:rPr>
          <w:rFonts w:ascii="GHEA Grapalat" w:hAnsi="GHEA Grapalat"/>
          <w:lang w:val="hy-AM"/>
        </w:rPr>
        <w:t xml:space="preserve">2021թ. հուլիս- օգոստոս ամիսներին </w:t>
      </w:r>
      <w:r w:rsidRPr="001C71CF">
        <w:rPr>
          <w:rFonts w:ascii="GHEA Grapalat" w:hAnsi="GHEA Grapalat" w:cstheme="minorHAnsi"/>
          <w:lang w:val="hy-AM"/>
        </w:rPr>
        <w:t>«Գործընկերություն և ուսուցում»/</w:t>
      </w:r>
      <w:r w:rsidRPr="001C71CF">
        <w:rPr>
          <w:rFonts w:ascii="GHEA Grapalat" w:hAnsi="GHEA Grapalat"/>
          <w:lang w:val="hy-AM"/>
        </w:rPr>
        <w:t xml:space="preserve">ԳՈՒՄ ՀԿ-ն </w:t>
      </w:r>
      <w:r w:rsidRPr="001C71CF">
        <w:rPr>
          <w:rFonts w:ascii="GHEA Grapalat" w:hAnsi="GHEA Grapalat" w:cstheme="minorHAnsi"/>
          <w:lang w:val="hy-AM"/>
        </w:rPr>
        <w:t>«Հայաստանի սոցիալական աշխատողների ասոցիացիայի» և «Ընտանիք և Համայնք» ՀԿ-ի</w:t>
      </w:r>
      <w:r w:rsidRPr="001C71CF">
        <w:rPr>
          <w:rFonts w:ascii="GHEA Grapalat" w:hAnsi="GHEA Grapalat"/>
          <w:lang w:val="hy-AM"/>
        </w:rPr>
        <w:t xml:space="preserve">  հետ համատեղ </w:t>
      </w:r>
      <w:r w:rsidRPr="001C71CF">
        <w:rPr>
          <w:rFonts w:ascii="GHEA Grapalat" w:hAnsi="GHEA Grapalat" w:cstheme="minorHAnsi"/>
          <w:lang w:val="hy-AM"/>
        </w:rPr>
        <w:t xml:space="preserve">Հիլֆսվերկ Ինթերնեյշնի և </w:t>
      </w:r>
      <w:r w:rsidRPr="001C71CF">
        <w:rPr>
          <w:rFonts w:ascii="GHEA Grapalat" w:hAnsi="GHEA Grapalat"/>
          <w:lang w:val="hy-AM"/>
        </w:rPr>
        <w:t xml:space="preserve"> </w:t>
      </w:r>
      <w:r w:rsidRPr="001C71CF">
        <w:rPr>
          <w:rFonts w:ascii="GHEA Grapalat" w:hAnsi="GHEA Grapalat" w:cstheme="minorHAnsi"/>
          <w:lang w:val="hy-AM"/>
        </w:rPr>
        <w:t xml:space="preserve">Եվրոպական միության ֆինանսական աջակցությամբ իրականացվող «Ամուր տեղական գործընկերություն և կարող ՔՀԿ-ներ՝ ի նպաստ Հայաստանում ներառական սոցիալական պաշտպանության և հաշվետու համայնքների» եռամյա ծրագրի շրջանակներում </w:t>
      </w:r>
      <w:r w:rsidRPr="001C71CF">
        <w:rPr>
          <w:rFonts w:ascii="GHEA Grapalat" w:hAnsi="GHEA Grapalat"/>
          <w:lang w:val="hy-AM"/>
        </w:rPr>
        <w:t xml:space="preserve">  Սյունիքի մարզի Գորիս, Սիսիան և Տաթև խոշորացված համայնքներում իրականացրել է համայնքների սոցիալական կարիքների ուսումնասիրություն: </w:t>
      </w:r>
      <w:r w:rsidRPr="001C71CF">
        <w:rPr>
          <w:rFonts w:ascii="GHEA Grapalat" w:hAnsi="GHEA Grapalat" w:cstheme="minorHAnsi"/>
          <w:lang w:val="hy-AM"/>
        </w:rPr>
        <w:t>Կարիքների գնահատումն իրականացնելիս օգտագործվել են փաստաթղթերի ավանդական վերլուծության, փորձագիտական հարցումների, ինչպես նաև ծառայություններից օգտվողների հետ ֆոկուս- խմբային քննարկումների մեթոդները։</w:t>
      </w:r>
      <w:r w:rsidRPr="001C71CF">
        <w:rPr>
          <w:rFonts w:ascii="GHEA Grapalat" w:eastAsia="MS Mincho" w:hAnsi="GHEA Grapalat" w:cstheme="minorHAnsi"/>
          <w:lang w:val="hy-AM"/>
        </w:rPr>
        <w:t xml:space="preserve">   </w:t>
      </w:r>
      <w:r w:rsidRPr="001C71CF">
        <w:rPr>
          <w:rFonts w:ascii="GHEA Grapalat" w:hAnsi="GHEA Grapalat"/>
          <w:lang w:val="hy-AM"/>
        </w:rPr>
        <w:t xml:space="preserve"> Ֆոկուս-խմբային քննարկումներին մասնակցել են հետևյալ սոցիալական խմբերը՝ աղքատության ընտանեկան նպաստ ստացողներ, տարեցներ, հաշմանդամ երեխա ունեցող անձինք և խառը խմբերի ներկայացուցիչներ։ Իրականացվել են նաև  խորին  հարցազրույցներ  վերոնշյալ համայնքների մասնագիտացված կառույցների ներկայացուցիչների հետ։  </w:t>
      </w:r>
    </w:p>
    <w:p w:rsidR="00C60597" w:rsidRPr="001C71CF" w:rsidRDefault="00C60597" w:rsidP="00C60597">
      <w:pPr>
        <w:tabs>
          <w:tab w:val="left" w:pos="180"/>
        </w:tabs>
        <w:spacing w:after="120" w:line="240" w:lineRule="auto"/>
        <w:jc w:val="both"/>
        <w:rPr>
          <w:rFonts w:ascii="GHEA Grapalat" w:hAnsi="GHEA Grapalat"/>
          <w:lang w:val="hy-AM"/>
        </w:rPr>
      </w:pPr>
      <w:r w:rsidRPr="001C71CF">
        <w:rPr>
          <w:rFonts w:ascii="GHEA Grapalat" w:hAnsi="GHEA Grapalat" w:cstheme="minorHAnsi"/>
          <w:lang w:val="hy-AM"/>
        </w:rPr>
        <w:tab/>
        <w:t xml:space="preserve"> </w:t>
      </w:r>
      <w:r w:rsidRPr="001C71CF">
        <w:rPr>
          <w:rFonts w:ascii="GHEA Grapalat" w:hAnsi="GHEA Grapalat"/>
          <w:lang w:val="hy-AM"/>
        </w:rPr>
        <w:t xml:space="preserve"> Թիրախային համայնքներում իրականացված ուսումնասիրության արդյունքում դուրս են բերվել ներքոնշյալ հիմնական ընդհանուր խնդիրները՝ ներառյալ ենթակառուցվածքային կամ տնտեսական բնույթի, որոնք անուղղակի (բացասական) ազդեցություն ունեն սոցիալական դաշտի վրա։</w:t>
      </w:r>
    </w:p>
    <w:p w:rsidR="00C60597" w:rsidRPr="001C71CF" w:rsidRDefault="00C60597" w:rsidP="00C60597">
      <w:pPr>
        <w:tabs>
          <w:tab w:val="left" w:pos="180"/>
        </w:tabs>
        <w:spacing w:after="0"/>
        <w:jc w:val="both"/>
        <w:rPr>
          <w:rFonts w:ascii="GHEA Grapalat" w:hAnsi="GHEA Grapalat"/>
          <w:lang w:val="hy-AM"/>
        </w:rPr>
      </w:pPr>
      <w:r w:rsidRPr="001C71CF">
        <w:rPr>
          <w:rFonts w:ascii="GHEA Grapalat" w:hAnsi="GHEA Grapalat"/>
          <w:lang w:val="hy-AM"/>
        </w:rPr>
        <w:tab/>
      </w:r>
      <w:r w:rsidRPr="001C71CF">
        <w:rPr>
          <w:rFonts w:ascii="GHEA Grapalat" w:hAnsi="GHEA Grapalat"/>
          <w:lang w:val="hy-AM"/>
        </w:rPr>
        <w:tab/>
        <w:t xml:space="preserve">Վերոնշյալ ծրագրի շրջանակներում Սիսիան խոշորացված համայնքում գործունեություն ծավալող պետական և մասնավոր  տարբեր կառույցների ներկայացուցիչներից ԳՈՒՄ ՀԿ-ի գլխավորությամբ 2021թ-ին ձևավորվել է միջոլորտային  գերատեսչական ցանց, որը, հիմք ընդունելով համայնքում  իրականացված սոցիալական կարիքների ուսումնասիրության արդյունքները, մշակել է Սիսիան համայնքի տեղական սոցիալական պլանը: </w:t>
      </w:r>
    </w:p>
    <w:p w:rsidR="00C60597" w:rsidRPr="001C71CF" w:rsidRDefault="00C60597" w:rsidP="001C71CF">
      <w:pPr>
        <w:tabs>
          <w:tab w:val="left" w:pos="180"/>
        </w:tabs>
        <w:spacing w:after="120" w:line="240" w:lineRule="auto"/>
        <w:jc w:val="both"/>
        <w:rPr>
          <w:rFonts w:ascii="GHEA Grapalat" w:hAnsi="GHEA Grapalat" w:cs="Times New Roman"/>
          <w:lang w:val="hy-AM"/>
        </w:rPr>
      </w:pPr>
      <w:r w:rsidRPr="001C71CF">
        <w:rPr>
          <w:rFonts w:ascii="GHEA Grapalat" w:eastAsia="MS Mincho" w:hAnsi="GHEA Grapalat" w:cstheme="minorHAnsi"/>
          <w:lang w:val="hy-AM"/>
        </w:rPr>
        <w:tab/>
      </w:r>
      <w:r w:rsidRPr="001C71CF">
        <w:rPr>
          <w:rFonts w:ascii="GHEA Grapalat" w:hAnsi="GHEA Grapalat" w:cstheme="minorHAnsi"/>
          <w:lang w:val="hy-AM"/>
        </w:rPr>
        <w:t>Սիսիան խոշորացված համայնքում բացահայտված խնդիրներն են՝</w:t>
      </w: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Գործազրկություն, ցածր եկամուտ ունեցող ընտանիքներ</w:t>
      </w:r>
    </w:p>
    <w:p w:rsidR="00D052E9" w:rsidRPr="001C71CF" w:rsidRDefault="00D052E9" w:rsidP="00D052E9">
      <w:pPr>
        <w:pStyle w:val="a4"/>
        <w:numPr>
          <w:ilvl w:val="1"/>
          <w:numId w:val="33"/>
        </w:numPr>
        <w:tabs>
          <w:tab w:val="left" w:pos="180"/>
        </w:tabs>
        <w:spacing w:after="0" w:line="259" w:lineRule="auto"/>
        <w:ind w:left="540"/>
        <w:jc w:val="both"/>
        <w:rPr>
          <w:rFonts w:ascii="GHEA Grapalat" w:eastAsia="MS Mincho" w:hAnsi="GHEA Grapalat" w:cstheme="minorHAnsi"/>
          <w:b/>
          <w:i/>
          <w:iCs/>
          <w:sz w:val="22"/>
          <w:szCs w:val="22"/>
          <w:lang w:val="hy-AM"/>
        </w:rPr>
      </w:pPr>
      <w:r w:rsidRPr="001C71CF">
        <w:rPr>
          <w:rFonts w:ascii="GHEA Grapalat" w:eastAsia="MS Mincho" w:hAnsi="GHEA Grapalat" w:cstheme="minorHAnsi"/>
          <w:b/>
          <w:i/>
          <w:iCs/>
          <w:sz w:val="22"/>
          <w:szCs w:val="22"/>
          <w:lang w:val="hy-AM"/>
        </w:rPr>
        <w:t>Աշխատանք գտնելու հարցում առավել խոցելի են՝</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lang w:val="hy-AM"/>
        </w:rPr>
      </w:pPr>
      <w:r w:rsidRPr="001C71CF">
        <w:rPr>
          <w:rFonts w:ascii="GHEA Grapalat" w:hAnsi="GHEA Grapalat" w:cstheme="minorHAnsi"/>
          <w:b/>
          <w:lang w:val="hy-AM"/>
        </w:rPr>
        <w:t>40-ից բարձր տարիք ունեցողները,</w:t>
      </w:r>
      <w:r w:rsidRPr="001C71CF">
        <w:rPr>
          <w:rFonts w:ascii="GHEA Grapalat" w:hAnsi="GHEA Grapalat" w:cstheme="minorHAnsi"/>
          <w:lang w:val="hy-AM"/>
        </w:rPr>
        <w:t xml:space="preserve"> հատկապես կանայք, քանի որ գործատուները հիմնականում ցանկանում են աշխատանքի ընդունել ավելի երիտասարդ աշխատողների: </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lang w:val="hy-AM"/>
        </w:rPr>
      </w:pPr>
      <w:r w:rsidRPr="001C71CF">
        <w:rPr>
          <w:rFonts w:ascii="GHEA Grapalat" w:hAnsi="GHEA Grapalat" w:cstheme="minorHAnsi"/>
          <w:b/>
          <w:lang w:val="hy-AM"/>
        </w:rPr>
        <w:t>Հաշմանդամություն ունեցող անձինք</w:t>
      </w:r>
      <w:r w:rsidRPr="001C71CF">
        <w:rPr>
          <w:rFonts w:ascii="GHEA Grapalat" w:hAnsi="GHEA Grapalat" w:cstheme="minorHAnsi"/>
          <w:lang w:val="hy-AM"/>
        </w:rPr>
        <w:t xml:space="preserve">, քանի որ գործատուները խուսափում են աշխատանքի ընդունել հաշմանդամներին, նույնիսկ աշխատավարձի մասնակի փոխհատուցման պայմանով:  </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b/>
          <w:lang w:val="hy-AM"/>
        </w:rPr>
      </w:pPr>
      <w:r w:rsidRPr="001C71CF">
        <w:rPr>
          <w:rFonts w:ascii="GHEA Grapalat" w:hAnsi="GHEA Grapalat" w:cstheme="minorHAnsi"/>
          <w:b/>
          <w:lang w:val="hy-AM"/>
        </w:rPr>
        <w:lastRenderedPageBreak/>
        <w:t>Հաշմանդամություն ունեցող անձանց խնամողները</w:t>
      </w:r>
      <w:r w:rsidRPr="001C71CF">
        <w:rPr>
          <w:rFonts w:ascii="Cambria Math" w:hAnsi="Cambria Math" w:cs="Cambria Math"/>
          <w:lang w:val="hy-AM"/>
        </w:rPr>
        <w:t>․</w:t>
      </w:r>
      <w:r w:rsidRPr="001C71CF">
        <w:rPr>
          <w:rFonts w:ascii="GHEA Grapalat" w:hAnsi="GHEA Grapalat" w:cs="Times New Roman"/>
          <w:lang w:val="hy-AM"/>
        </w:rPr>
        <w:t xml:space="preserve"> </w:t>
      </w:r>
      <w:r w:rsidRPr="001C71CF">
        <w:rPr>
          <w:rFonts w:ascii="GHEA Grapalat" w:hAnsi="GHEA Grapalat" w:cstheme="minorHAnsi"/>
          <w:lang w:val="hy-AM"/>
        </w:rPr>
        <w:t xml:space="preserve">Համայնքում չկան այնպիսի ծառայություններ, որոնք կիրականացնեն հաշմանդամություն ունեցող մարդկանց խնամքը մինչև ընտանիքի անդամը աշխատանքից վերադառնա: </w:t>
      </w:r>
    </w:p>
    <w:p w:rsidR="00D052E9" w:rsidRPr="001C71CF" w:rsidRDefault="00D052E9" w:rsidP="00D052E9">
      <w:pPr>
        <w:numPr>
          <w:ilvl w:val="0"/>
          <w:numId w:val="30"/>
        </w:numPr>
        <w:tabs>
          <w:tab w:val="left" w:pos="450"/>
        </w:tabs>
        <w:spacing w:after="0"/>
        <w:ind w:left="720" w:hanging="180"/>
        <w:contextualSpacing/>
        <w:jc w:val="both"/>
        <w:rPr>
          <w:rFonts w:ascii="GHEA Grapalat" w:hAnsi="GHEA Grapalat" w:cstheme="minorHAnsi"/>
          <w:lang w:val="hy-AM"/>
        </w:rPr>
      </w:pPr>
      <w:r w:rsidRPr="001C71CF">
        <w:rPr>
          <w:rFonts w:ascii="GHEA Grapalat" w:hAnsi="GHEA Grapalat" w:cstheme="minorHAnsi"/>
          <w:b/>
          <w:lang w:val="hy-AM"/>
        </w:rPr>
        <w:t>Երիտասարդները</w:t>
      </w:r>
      <w:r w:rsidRPr="001C71CF">
        <w:rPr>
          <w:rFonts w:ascii="GHEA Grapalat" w:hAnsi="GHEA Grapalat" w:cstheme="minorHAnsi"/>
          <w:lang w:val="hy-AM"/>
        </w:rPr>
        <w:t xml:space="preserve"> – Համայնքում առկա աշխատատեղերի սղության և սահմանափակ հնարավորությունների պատճառով երիտասարդները ձգտում են աշխատանք գտնել Երևան քաղաքում: </w:t>
      </w:r>
    </w:p>
    <w:p w:rsidR="00D052E9" w:rsidRPr="001C71CF" w:rsidRDefault="00D052E9" w:rsidP="00D052E9">
      <w:pPr>
        <w:tabs>
          <w:tab w:val="left" w:pos="180"/>
        </w:tabs>
        <w:spacing w:after="0"/>
        <w:ind w:left="360"/>
        <w:contextualSpacing/>
        <w:jc w:val="both"/>
        <w:rPr>
          <w:rFonts w:ascii="GHEA Grapalat" w:hAnsi="GHEA Grapalat" w:cstheme="minorHAnsi"/>
          <w:b/>
          <w:bCs/>
          <w:i/>
          <w:iCs/>
          <w:lang w:val="hy-AM"/>
        </w:rPr>
      </w:pPr>
    </w:p>
    <w:p w:rsidR="00D052E9" w:rsidRPr="001C71CF" w:rsidRDefault="00D052E9" w:rsidP="00D052E9">
      <w:pPr>
        <w:pStyle w:val="a4"/>
        <w:numPr>
          <w:ilvl w:val="1"/>
          <w:numId w:val="33"/>
        </w:numPr>
        <w:tabs>
          <w:tab w:val="left" w:pos="180"/>
        </w:tabs>
        <w:spacing w:after="0" w:line="259" w:lineRule="auto"/>
        <w:ind w:left="540"/>
        <w:jc w:val="both"/>
        <w:rPr>
          <w:rFonts w:ascii="GHEA Grapalat" w:hAnsi="GHEA Grapalat" w:cstheme="minorHAnsi"/>
          <w:b/>
          <w:i/>
          <w:iCs/>
          <w:sz w:val="22"/>
          <w:szCs w:val="22"/>
          <w:lang w:val="hy-AM"/>
        </w:rPr>
      </w:pPr>
      <w:r w:rsidRPr="001C71CF">
        <w:rPr>
          <w:rFonts w:ascii="GHEA Grapalat" w:eastAsia="MS Mincho" w:hAnsi="GHEA Grapalat" w:cstheme="minorHAnsi"/>
          <w:b/>
          <w:i/>
          <w:iCs/>
          <w:sz w:val="22"/>
          <w:szCs w:val="22"/>
          <w:lang w:val="hy-AM"/>
        </w:rPr>
        <w:t>Ժամանցի, ակտիվ շփման  կարիքի բավարարման համար հնարավորությունների պակասը</w:t>
      </w:r>
      <w:r w:rsidRPr="001C71CF">
        <w:rPr>
          <w:rFonts w:ascii="Cambria Math" w:eastAsia="MS Mincho" w:hAnsi="Cambria Math" w:cs="Cambria Math"/>
          <w:b/>
          <w:i/>
          <w:iCs/>
          <w:sz w:val="22"/>
          <w:szCs w:val="22"/>
          <w:lang w:val="hy-AM"/>
        </w:rPr>
        <w:t>․</w:t>
      </w:r>
      <w:r w:rsidRPr="001C71CF">
        <w:rPr>
          <w:rFonts w:ascii="GHEA Grapalat" w:hAnsi="GHEA Grapalat" w:cstheme="minorHAnsi"/>
          <w:b/>
          <w:i/>
          <w:iCs/>
          <w:sz w:val="22"/>
          <w:szCs w:val="22"/>
          <w:lang w:val="hy-AM"/>
        </w:rPr>
        <w:t xml:space="preserve"> </w:t>
      </w:r>
    </w:p>
    <w:p w:rsidR="00D052E9" w:rsidRPr="001C71CF" w:rsidRDefault="00D052E9" w:rsidP="00D052E9">
      <w:pPr>
        <w:tabs>
          <w:tab w:val="left" w:pos="180"/>
        </w:tabs>
        <w:spacing w:after="0"/>
        <w:ind w:left="360"/>
        <w:jc w:val="both"/>
        <w:rPr>
          <w:rFonts w:ascii="GHEA Grapalat" w:hAnsi="GHEA Grapalat" w:cstheme="minorHAnsi"/>
          <w:b/>
          <w:i/>
          <w:iCs/>
          <w:lang w:val="hy-AM"/>
        </w:rPr>
      </w:pPr>
    </w:p>
    <w:p w:rsidR="00D052E9" w:rsidRPr="001C71CF" w:rsidRDefault="00D052E9" w:rsidP="00D052E9">
      <w:pPr>
        <w:numPr>
          <w:ilvl w:val="0"/>
          <w:numId w:val="31"/>
        </w:numPr>
        <w:spacing w:after="0"/>
        <w:ind w:hanging="180"/>
        <w:contextualSpacing/>
        <w:jc w:val="both"/>
        <w:rPr>
          <w:rFonts w:ascii="GHEA Grapalat" w:hAnsi="GHEA Grapalat" w:cstheme="minorHAnsi"/>
          <w:b/>
          <w:lang w:val="hy-AM"/>
        </w:rPr>
      </w:pPr>
      <w:r w:rsidRPr="001C71CF">
        <w:rPr>
          <w:rFonts w:ascii="GHEA Grapalat" w:hAnsi="GHEA Grapalat" w:cstheme="minorHAnsi"/>
          <w:lang w:val="hy-AM"/>
        </w:rPr>
        <w:t xml:space="preserve">Տարեցները կարիք ունեն շփման, ինքնաարտահայտման, իրենց գիտելիքներն ու հմտություններն իրացնելու։  Այդ պատճառով կարիք են ունենում մի վայրի ու միջավայրի, որտեղ կարող են հավաքվել, զրուցել, մասնակցել որոշակի միջոցառումների, իրենք կատարեն որոշակի աշխատանքներ, իրենց գիտելիքներն ու հմտությունները փոխանցեն երիտասարդներին, սակայն նման հնարավորություն չկա։ </w:t>
      </w:r>
    </w:p>
    <w:p w:rsidR="00D052E9" w:rsidRPr="001C71CF" w:rsidRDefault="00D052E9" w:rsidP="00D052E9">
      <w:pPr>
        <w:numPr>
          <w:ilvl w:val="0"/>
          <w:numId w:val="31"/>
        </w:numPr>
        <w:spacing w:after="0"/>
        <w:ind w:hanging="180"/>
        <w:contextualSpacing/>
        <w:jc w:val="both"/>
        <w:rPr>
          <w:rFonts w:ascii="GHEA Grapalat" w:hAnsi="GHEA Grapalat" w:cstheme="minorHAnsi"/>
          <w:lang w:val="hy-AM"/>
        </w:rPr>
      </w:pPr>
      <w:r w:rsidRPr="001C71CF">
        <w:rPr>
          <w:rFonts w:ascii="GHEA Grapalat" w:hAnsi="GHEA Grapalat" w:cstheme="minorHAnsi"/>
          <w:lang w:val="hy-AM"/>
        </w:rPr>
        <w:t xml:space="preserve">Երեխաների  և երիտասարդների համար զարգացման և ժամանցի ապահովման հնարավորությունները խիստ  անհամապատասխան են պահանջարկին և տեսականու արդիական ձևերին, որոնք հասանելի են Երևանում և մի քանի խոշոր քաղաքներում։  </w:t>
      </w:r>
      <w:r w:rsidRPr="001C71CF">
        <w:rPr>
          <w:rFonts w:ascii="GHEA Grapalat" w:hAnsi="GHEA Grapalat" w:cstheme="minorHAnsi"/>
          <w:b/>
          <w:lang w:val="hy-AM"/>
        </w:rPr>
        <w:t>Կարիքները վերաբերում են՝</w:t>
      </w:r>
      <w:r w:rsidRPr="001C71CF">
        <w:rPr>
          <w:rFonts w:ascii="GHEA Grapalat" w:hAnsi="GHEA Grapalat" w:cstheme="minorHAnsi"/>
          <w:lang w:val="hy-AM"/>
        </w:rPr>
        <w:t xml:space="preserve"> </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 xml:space="preserve">արդիական  մասնագիտությունների հետ կապված արտադպրոցական խմբակների ստեղծմանը (ծրագրավորում, դիզայն, անիմացիա, ռոբոտաշինություն և այլն), </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կրթական կենտրոնների հիմնմանը,</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 xml:space="preserve">երեխաների նախասիրությունների և հետաքրքրությունների բացահայտման համար անհրաժեշտ  ու տարբեր հմտությունների զարգացման համար  խմբակների ստեղծման  անհրաժեշտությանը,  </w:t>
      </w:r>
    </w:p>
    <w:p w:rsidR="00D052E9" w:rsidRPr="001C71CF" w:rsidRDefault="00D052E9" w:rsidP="00D052E9">
      <w:pPr>
        <w:numPr>
          <w:ilvl w:val="1"/>
          <w:numId w:val="31"/>
        </w:numPr>
        <w:tabs>
          <w:tab w:val="left" w:pos="180"/>
        </w:tabs>
        <w:spacing w:after="0"/>
        <w:ind w:left="990" w:hanging="270"/>
        <w:contextualSpacing/>
        <w:jc w:val="both"/>
        <w:rPr>
          <w:rFonts w:ascii="GHEA Grapalat" w:hAnsi="GHEA Grapalat" w:cstheme="minorHAnsi"/>
          <w:lang w:val="hy-AM"/>
        </w:rPr>
      </w:pPr>
      <w:r w:rsidRPr="001C71CF">
        <w:rPr>
          <w:rFonts w:ascii="GHEA Grapalat" w:hAnsi="GHEA Grapalat" w:cstheme="minorHAnsi"/>
          <w:lang w:val="hy-AM"/>
        </w:rPr>
        <w:t xml:space="preserve">երիտասարդների համար  ոչ ավանդական և ոչ ֆորմալ կրթական հնարավորությունների ստեղծմանը։    </w:t>
      </w:r>
    </w:p>
    <w:p w:rsidR="00D052E9" w:rsidRPr="001C71CF" w:rsidRDefault="00D052E9" w:rsidP="00D052E9">
      <w:pPr>
        <w:tabs>
          <w:tab w:val="left" w:pos="180"/>
        </w:tabs>
        <w:spacing w:after="0"/>
        <w:contextualSpacing/>
        <w:jc w:val="both"/>
        <w:rPr>
          <w:rFonts w:ascii="GHEA Grapalat" w:hAnsi="GHEA Grapalat" w:cstheme="minorHAnsi"/>
          <w:b/>
          <w:bCs/>
          <w:i/>
          <w:iCs/>
          <w:lang w:val="hy-AM"/>
        </w:rPr>
      </w:pP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Սոցիալական աջակցության  ծառայությունների սակավություն, մարդկանց կարիքներին անհամապատասխանություն, դրանց տեսականու  ծածկույթի անբավարարություն, մատչելիության խնդիր</w:t>
      </w:r>
    </w:p>
    <w:p w:rsidR="00D052E9" w:rsidRPr="001C71CF" w:rsidRDefault="00D052E9" w:rsidP="00D052E9">
      <w:pPr>
        <w:numPr>
          <w:ilvl w:val="0"/>
          <w:numId w:val="31"/>
        </w:numPr>
        <w:spacing w:after="0"/>
        <w:ind w:hanging="180"/>
        <w:contextualSpacing/>
        <w:jc w:val="both"/>
        <w:rPr>
          <w:rFonts w:ascii="GHEA Grapalat" w:hAnsi="GHEA Grapalat" w:cstheme="minorHAnsi"/>
          <w:lang w:val="hy-AM"/>
        </w:rPr>
      </w:pPr>
      <w:r w:rsidRPr="001C71CF">
        <w:rPr>
          <w:rFonts w:ascii="GHEA Grapalat" w:hAnsi="GHEA Grapalat" w:cstheme="minorHAnsi"/>
          <w:lang w:val="hy-AM"/>
        </w:rPr>
        <w:t>Սոցիալապես անապահով ընտանիքները, որոնք թոշակ կամ նպաստ չեն ստանում և տեղեկացված էլ չեն միանվագ և պարբերաբար տրամադրվող դրամական օգնություն ստանալու կարգի մասին:</w:t>
      </w:r>
    </w:p>
    <w:p w:rsidR="00D052E9" w:rsidRPr="001C71CF" w:rsidRDefault="00D052E9" w:rsidP="00D052E9">
      <w:pPr>
        <w:shd w:val="clear" w:color="auto" w:fill="E7E6E6" w:themeFill="background2"/>
        <w:tabs>
          <w:tab w:val="left" w:pos="180"/>
        </w:tabs>
        <w:spacing w:after="0"/>
        <w:contextualSpacing/>
        <w:jc w:val="both"/>
        <w:rPr>
          <w:rFonts w:ascii="GHEA Grapalat" w:hAnsi="GHEA Grapalat" w:cstheme="minorHAnsi"/>
          <w:b/>
          <w:i/>
          <w:iCs/>
          <w:lang w:val="hy-AM"/>
        </w:rPr>
      </w:pPr>
      <w:r w:rsidRPr="001C71CF">
        <w:rPr>
          <w:rFonts w:ascii="GHEA Grapalat" w:hAnsi="GHEA Grapalat" w:cstheme="minorHAnsi"/>
          <w:i/>
          <w:iCs/>
          <w:lang w:val="hy-AM"/>
        </w:rPr>
        <w:t xml:space="preserve">Որքան անապահով է ընտանիքը եկամուտների տեսակետից և որքան շատ են այդ ընտանիքում տարբեր խոցելիություն ունեցող անձիք՝ հաշմանդամություն, քրոնիկ հիվանդություն, անչափահաս մանկահասակ երեխաներ և այլն, այնքան ցածր է տեղեկացվածությունը գործող  աջակցային ծառայությունների և դրանց ընթացակարգերի վերաբերյալ, ինչը հանգեցնում է </w:t>
      </w:r>
      <w:r w:rsidRPr="001C71CF">
        <w:rPr>
          <w:rFonts w:ascii="GHEA Grapalat" w:hAnsi="GHEA Grapalat" w:cstheme="minorHAnsi"/>
          <w:b/>
          <w:i/>
          <w:iCs/>
          <w:lang w:val="hy-AM"/>
        </w:rPr>
        <w:t xml:space="preserve">մարգինալացման։ </w:t>
      </w:r>
    </w:p>
    <w:p w:rsidR="00D052E9" w:rsidRPr="001C71CF" w:rsidRDefault="00D052E9" w:rsidP="00D052E9">
      <w:pPr>
        <w:shd w:val="clear" w:color="auto" w:fill="E7E6E6" w:themeFill="background2"/>
        <w:tabs>
          <w:tab w:val="left" w:pos="180"/>
        </w:tabs>
        <w:spacing w:after="0"/>
        <w:contextualSpacing/>
        <w:jc w:val="both"/>
        <w:rPr>
          <w:rFonts w:ascii="GHEA Grapalat" w:hAnsi="GHEA Grapalat" w:cstheme="minorHAnsi"/>
          <w:b/>
          <w:i/>
          <w:iCs/>
          <w:lang w:val="hy-AM"/>
        </w:rPr>
      </w:pPr>
      <w:r w:rsidRPr="001C71CF">
        <w:rPr>
          <w:rFonts w:ascii="GHEA Grapalat" w:hAnsi="GHEA Grapalat" w:cstheme="minorHAnsi"/>
          <w:b/>
          <w:i/>
          <w:iCs/>
          <w:lang w:val="hy-AM"/>
        </w:rPr>
        <w:t>ՖԽ հանդիպման մասնակից</w:t>
      </w:r>
    </w:p>
    <w:p w:rsidR="00D052E9" w:rsidRPr="001C71CF" w:rsidRDefault="00D052E9" w:rsidP="00D052E9">
      <w:pPr>
        <w:tabs>
          <w:tab w:val="left" w:pos="180"/>
        </w:tabs>
        <w:spacing w:after="0"/>
        <w:contextualSpacing/>
        <w:jc w:val="both"/>
        <w:rPr>
          <w:rFonts w:ascii="GHEA Grapalat" w:hAnsi="GHEA Grapalat" w:cstheme="minorHAnsi"/>
          <w:b/>
          <w:bCs/>
          <w:i/>
          <w:iCs/>
          <w:lang w:val="hy-AM"/>
        </w:rPr>
      </w:pP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 xml:space="preserve"> Մասնագիտացված ծառայությունների անբավարարություն և ցածր հասանելություն։ </w:t>
      </w:r>
    </w:p>
    <w:p w:rsidR="00D052E9" w:rsidRPr="001C71CF" w:rsidRDefault="00D052E9" w:rsidP="00D052E9">
      <w:pPr>
        <w:numPr>
          <w:ilvl w:val="1"/>
          <w:numId w:val="33"/>
        </w:numPr>
        <w:tabs>
          <w:tab w:val="left" w:pos="180"/>
        </w:tabs>
        <w:spacing w:after="0"/>
        <w:ind w:left="630"/>
        <w:contextualSpacing/>
        <w:jc w:val="both"/>
        <w:rPr>
          <w:rFonts w:ascii="GHEA Grapalat" w:hAnsi="GHEA Grapalat" w:cstheme="minorHAnsi"/>
          <w:b/>
          <w:bCs/>
          <w:i/>
          <w:iCs/>
          <w:lang w:val="hy-AM"/>
        </w:rPr>
      </w:pPr>
      <w:r w:rsidRPr="001C71CF">
        <w:rPr>
          <w:rFonts w:ascii="GHEA Grapalat" w:hAnsi="GHEA Grapalat" w:cstheme="minorHAnsi"/>
          <w:b/>
          <w:i/>
          <w:iCs/>
          <w:lang w:val="hy-AM"/>
        </w:rPr>
        <w:t>Մատուցվող սոցիալական ծառայություններից բավարարվածության խնդիրը</w:t>
      </w:r>
    </w:p>
    <w:p w:rsidR="00D052E9" w:rsidRPr="001C71CF" w:rsidRDefault="00D052E9" w:rsidP="00D052E9">
      <w:pPr>
        <w:tabs>
          <w:tab w:val="left" w:pos="180"/>
        </w:tabs>
        <w:spacing w:after="0"/>
        <w:contextualSpacing/>
        <w:jc w:val="both"/>
        <w:rPr>
          <w:rFonts w:ascii="GHEA Grapalat" w:hAnsi="GHEA Grapalat" w:cstheme="minorHAnsi"/>
          <w:lang w:val="hy-AM"/>
        </w:rPr>
      </w:pP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 xml:space="preserve">Բոլոր համայնքներում դրամական՝ աղքատության, երեխայի խնամքի համար տրվող և այլն նպաստներից օգտվող շահառուները նշում էին այդ նպաստների չափի՝ կյանքի նվազագույն պայմանների ապահովման համար պահանջվող չափի հետ խիստ անհամապատասխանության խնդիրը, դժգոհ էին նպաստի չափերից այն հիմնավորմամբ, որ այն թույլ չի տալիս ընտանիքի </w:t>
      </w:r>
      <w:r w:rsidRPr="001C71CF">
        <w:rPr>
          <w:rFonts w:ascii="GHEA Grapalat" w:hAnsi="GHEA Grapalat" w:cstheme="minorHAnsi"/>
          <w:lang w:val="hy-AM"/>
        </w:rPr>
        <w:lastRenderedPageBreak/>
        <w:t xml:space="preserve">համար որևէ էական հարց լուծել՝ անգամ երեխաների համար նվազագույն սննդապահովման հարցը։  Անշուշտ, նույնը վերաբերում էր նաև կենսաթոշակի, հաշմանդամության թոշակի  և այլ դրամական  աջակցության չափերին։ </w:t>
      </w: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 xml:space="preserve">Հարցվածները դժգոհություն էին հայտնում իրենց տարածքում մասնագիտացված սոցիալական ծառայությունների բացակայությունից/պակասից, մասնավորապես հաշմանդամություն ունեցող երեխաների, տարեցների, երիտասարդների համար, ինչպես նաև համայնքում  զարգացնող/խթանող ծառայությունների  անբավարարությունից։ Բացի համընդհանրական ՝ դպրոց, պոլիկիլինկա, մանկապարտեզ (ոչ բավարար տեղերով)  և գործող մեկ կամ երկու առանձին ծառայությունների, որոնք մատուցվում են ՀԿ-ների կողմից և ըստ էության կայուն չեն, այլ ծառայություններ համայնքներում չկան։ </w:t>
      </w: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 xml:space="preserve">Խոշորացված համայնքների պարագայում հիմնականում գործող ծառայությունները առկա են հենց վարչական կենտրոնում, մինչդեռ մյուս տարածքներում/գյուղերում խիստ անհամաչափ է ծառայությունների տեղակայումը, իսկ գործող ծառայությունները մոբիլ–արտագնա տարբերակներ չունեն։ Ստացվում է, որ ծառայությունների կարիք ունեցող մեծ թվով մարդիկ դուրս են մնում ծառայություններից։ </w:t>
      </w:r>
    </w:p>
    <w:p w:rsidR="00D052E9" w:rsidRPr="001C71CF" w:rsidRDefault="00D052E9" w:rsidP="00D052E9">
      <w:pPr>
        <w:numPr>
          <w:ilvl w:val="0"/>
          <w:numId w:val="30"/>
        </w:numPr>
        <w:tabs>
          <w:tab w:val="left" w:pos="180"/>
        </w:tabs>
        <w:spacing w:after="0"/>
        <w:ind w:left="180" w:hanging="180"/>
        <w:contextualSpacing/>
        <w:jc w:val="both"/>
        <w:rPr>
          <w:rFonts w:ascii="GHEA Grapalat" w:hAnsi="GHEA Grapalat" w:cstheme="minorHAnsi"/>
          <w:lang w:val="hy-AM"/>
        </w:rPr>
      </w:pPr>
      <w:r w:rsidRPr="001C71CF">
        <w:rPr>
          <w:rFonts w:ascii="GHEA Grapalat" w:hAnsi="GHEA Grapalat" w:cstheme="minorHAnsi"/>
          <w:lang w:val="hy-AM"/>
        </w:rPr>
        <w:t>Համայքներում  առկա է թեքահարթակների խնդիր. համայնքի ոչ բոլոր հատվածներում  կան թեքահարթակներ, եղածներն են ճիշտ չեն կառուցված։ Համայնքում հաշմանդամություն ունեցող անձանց համար առաջնային խնդիր է նաև հասարակական տրանսպորտի հասանելիության հարցը։ Անձինք, ովքեր ունեն հենաշարժողական խնդիրներ, չեն կարողանում համայնքի տարբեր հատվածներ հասնել, քանի որ  չկա հարմարեցված հանրային տրանսպորտ:</w:t>
      </w:r>
    </w:p>
    <w:p w:rsidR="00D052E9" w:rsidRPr="001C71CF" w:rsidRDefault="00D052E9" w:rsidP="00D052E9">
      <w:pPr>
        <w:tabs>
          <w:tab w:val="left" w:pos="180"/>
        </w:tabs>
        <w:spacing w:after="0" w:line="240" w:lineRule="auto"/>
        <w:ind w:left="180"/>
        <w:contextualSpacing/>
        <w:jc w:val="both"/>
        <w:rPr>
          <w:rFonts w:ascii="GHEA Grapalat" w:hAnsi="GHEA Grapalat" w:cstheme="minorHAnsi"/>
          <w:lang w:val="hy-AM"/>
        </w:rPr>
      </w:pPr>
    </w:p>
    <w:p w:rsidR="00D052E9" w:rsidRPr="001C71CF" w:rsidRDefault="00D052E9" w:rsidP="00D052E9">
      <w:pPr>
        <w:tabs>
          <w:tab w:val="left" w:pos="180"/>
        </w:tabs>
        <w:spacing w:after="0"/>
        <w:contextualSpacing/>
        <w:jc w:val="both"/>
        <w:rPr>
          <w:rFonts w:ascii="GHEA Grapalat" w:hAnsi="GHEA Grapalat" w:cstheme="minorHAnsi"/>
          <w:lang w:val="hy-AM"/>
        </w:rPr>
      </w:pPr>
    </w:p>
    <w:p w:rsidR="00D052E9" w:rsidRPr="001C71CF" w:rsidRDefault="00D052E9" w:rsidP="00D052E9">
      <w:pPr>
        <w:numPr>
          <w:ilvl w:val="1"/>
          <w:numId w:val="33"/>
        </w:numPr>
        <w:tabs>
          <w:tab w:val="left" w:pos="180"/>
        </w:tabs>
        <w:spacing w:after="0"/>
        <w:ind w:left="630"/>
        <w:contextualSpacing/>
        <w:jc w:val="both"/>
        <w:rPr>
          <w:rFonts w:ascii="GHEA Grapalat" w:hAnsi="GHEA Grapalat" w:cstheme="minorHAnsi"/>
          <w:b/>
          <w:i/>
          <w:iCs/>
          <w:lang w:val="hy-AM"/>
        </w:rPr>
      </w:pPr>
      <w:r w:rsidRPr="001C71CF">
        <w:rPr>
          <w:rFonts w:ascii="GHEA Grapalat" w:hAnsi="GHEA Grapalat" w:cstheme="minorHAnsi"/>
          <w:b/>
          <w:i/>
          <w:iCs/>
          <w:lang w:val="hy-AM"/>
        </w:rPr>
        <w:t xml:space="preserve"> Մասնագիտական ներուժի խնդիրը համայնքներում </w:t>
      </w:r>
    </w:p>
    <w:p w:rsidR="00D052E9" w:rsidRPr="001C71CF" w:rsidRDefault="00D052E9" w:rsidP="00D052E9">
      <w:pPr>
        <w:tabs>
          <w:tab w:val="left" w:pos="180"/>
        </w:tabs>
        <w:spacing w:after="0"/>
        <w:contextualSpacing/>
        <w:jc w:val="both"/>
        <w:rPr>
          <w:rFonts w:ascii="GHEA Grapalat" w:hAnsi="GHEA Grapalat" w:cstheme="minorHAnsi"/>
          <w:b/>
          <w:lang w:val="hy-AM"/>
        </w:rPr>
      </w:pPr>
    </w:p>
    <w:p w:rsidR="00D052E9" w:rsidRPr="001C71CF" w:rsidRDefault="00D052E9" w:rsidP="00D052E9">
      <w:pPr>
        <w:numPr>
          <w:ilvl w:val="0"/>
          <w:numId w:val="32"/>
        </w:numPr>
        <w:tabs>
          <w:tab w:val="left" w:pos="180"/>
        </w:tabs>
        <w:spacing w:after="0"/>
        <w:ind w:left="180" w:hanging="180"/>
        <w:contextualSpacing/>
        <w:jc w:val="both"/>
        <w:rPr>
          <w:rFonts w:ascii="GHEA Grapalat" w:hAnsi="GHEA Grapalat" w:cstheme="minorHAnsi"/>
          <w:i/>
          <w:lang w:val="hy-AM"/>
        </w:rPr>
      </w:pPr>
      <w:r w:rsidRPr="001C71CF">
        <w:rPr>
          <w:rFonts w:ascii="GHEA Grapalat" w:hAnsi="GHEA Grapalat" w:cstheme="minorHAnsi"/>
          <w:lang w:val="hy-AM"/>
        </w:rPr>
        <w:t xml:space="preserve">Սիսիան համայնքում հարցվողները նշում էին անբավարար բժշկական կադրերի և մասնագիտացված ծառայությունների պակասի մասին։ </w:t>
      </w:r>
    </w:p>
    <w:p w:rsidR="00D052E9" w:rsidRPr="001C71CF" w:rsidRDefault="00D052E9" w:rsidP="00D052E9">
      <w:pPr>
        <w:numPr>
          <w:ilvl w:val="0"/>
          <w:numId w:val="32"/>
        </w:numPr>
        <w:tabs>
          <w:tab w:val="left" w:pos="180"/>
        </w:tabs>
        <w:spacing w:after="0"/>
        <w:ind w:left="180" w:hanging="180"/>
        <w:contextualSpacing/>
        <w:jc w:val="both"/>
        <w:rPr>
          <w:rFonts w:ascii="GHEA Grapalat" w:hAnsi="GHEA Grapalat" w:cstheme="minorHAnsi"/>
          <w:i/>
          <w:lang w:val="hy-AM"/>
        </w:rPr>
      </w:pPr>
      <w:r w:rsidRPr="001C71CF">
        <w:rPr>
          <w:rFonts w:ascii="GHEA Grapalat" w:hAnsi="GHEA Grapalat" w:cstheme="minorHAnsi"/>
          <w:lang w:val="hy-AM"/>
        </w:rPr>
        <w:t xml:space="preserve">Անհրաժեշտ են լավ վերապատրաստված հոգեբաններ, սոցիալական աշխատողներ,  հատուկ մանկավարժներ, լոգոպեդներ, էրգոթերապևտներ, ֆիզոթերապևտներ: </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cstheme="minorHAnsi"/>
          <w:bCs/>
          <w:lang w:val="hy-AM"/>
        </w:rPr>
      </w:pPr>
      <w:r w:rsidRPr="001C71CF">
        <w:rPr>
          <w:rFonts w:ascii="GHEA Grapalat" w:hAnsi="GHEA Grapalat" w:cstheme="minorHAnsi"/>
          <w:b/>
          <w:bCs/>
          <w:i/>
          <w:lang w:val="hy-AM"/>
        </w:rPr>
        <w:t>Վերականգնողական  ծառայությունների բացակայություն</w:t>
      </w:r>
      <w:r w:rsidRPr="001C71CF">
        <w:rPr>
          <w:rFonts w:ascii="GHEA Grapalat" w:hAnsi="GHEA Grapalat" w:cstheme="minorHAnsi"/>
          <w:bCs/>
          <w:lang w:val="hy-AM"/>
        </w:rPr>
        <w:t xml:space="preserve">. Ծառայություններ չկան հաշմանդամություն ունեցող երեխաների համար։ Համայնքում չկան նաև վերականգնողական կենտրոններ, չկան մասնագիտական ծառայություններ հատուկ կարիքներ ունեցող երեխաների և, առհասարակ, նաև մեծահասակների համար: </w:t>
      </w:r>
    </w:p>
    <w:p w:rsidR="00D052E9" w:rsidRPr="001C71CF" w:rsidRDefault="00D052E9" w:rsidP="00D052E9">
      <w:pPr>
        <w:numPr>
          <w:ilvl w:val="0"/>
          <w:numId w:val="25"/>
        </w:numPr>
        <w:tabs>
          <w:tab w:val="left" w:pos="180"/>
        </w:tabs>
        <w:spacing w:after="120" w:line="240" w:lineRule="auto"/>
        <w:jc w:val="both"/>
        <w:rPr>
          <w:rFonts w:ascii="GHEA Grapalat" w:hAnsi="GHEA Grapalat"/>
          <w:lang w:val="hy-AM"/>
        </w:rPr>
      </w:pPr>
      <w:r w:rsidRPr="001C71CF">
        <w:rPr>
          <w:rFonts w:ascii="GHEA Grapalat" w:hAnsi="GHEA Grapalat"/>
          <w:lang w:val="hy-AM"/>
        </w:rPr>
        <w:t xml:space="preserve">  Համայնքում առկա    պետական ու մասնավոր  տարբեր ծառայությունները  մասամբ են    անդրադառնում  բնակիչների  կարիքներին:  Բնակչության կարիքները՝ կապված  նեղ մասնագիտական առողջապահական, սոցիալական, կրթական, արտադպրոցական ծառայությունների  ստացման հետ բավարարված չեն:</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cstheme="minorHAnsi"/>
          <w:bCs/>
          <w:lang w:val="hy-AM"/>
        </w:rPr>
      </w:pPr>
      <w:r w:rsidRPr="001C71CF">
        <w:rPr>
          <w:rFonts w:ascii="GHEA Grapalat" w:hAnsi="GHEA Grapalat" w:cstheme="minorHAnsi"/>
          <w:b/>
          <w:bCs/>
          <w:i/>
          <w:lang w:val="hy-AM"/>
        </w:rPr>
        <w:t>Ներառականության պակաս.</w:t>
      </w:r>
      <w:r w:rsidRPr="001C71CF">
        <w:rPr>
          <w:rFonts w:ascii="GHEA Grapalat" w:hAnsi="GHEA Grapalat" w:cstheme="minorHAnsi"/>
          <w:bCs/>
          <w:lang w:val="hy-AM"/>
        </w:rPr>
        <w:t xml:space="preserve"> Հատուկ կարիքներ ունեցող երեխաների համար բացի մասնագիտական ծառայությունների բացակայությունից, բացակայում է նաև կրթական հաստատություններում ներառական միջավայրը: </w:t>
      </w:r>
    </w:p>
    <w:p w:rsidR="00D052E9" w:rsidRPr="001C71CF" w:rsidRDefault="00D052E9" w:rsidP="00D052E9">
      <w:pPr>
        <w:rPr>
          <w:rFonts w:ascii="GHEA Grapalat" w:hAnsi="GHEA Grapalat"/>
          <w:b/>
          <w:lang w:val="hy-AM"/>
        </w:rPr>
      </w:pPr>
    </w:p>
    <w:p w:rsidR="00D052E9" w:rsidRPr="001C71CF" w:rsidRDefault="00D052E9" w:rsidP="00D052E9">
      <w:pPr>
        <w:numPr>
          <w:ilvl w:val="0"/>
          <w:numId w:val="33"/>
        </w:numPr>
        <w:tabs>
          <w:tab w:val="left" w:pos="180"/>
        </w:tabs>
        <w:spacing w:after="0"/>
        <w:contextualSpacing/>
        <w:jc w:val="both"/>
        <w:rPr>
          <w:rFonts w:ascii="GHEA Grapalat" w:hAnsi="GHEA Grapalat" w:cstheme="minorHAnsi"/>
          <w:b/>
          <w:bCs/>
          <w:i/>
          <w:iCs/>
          <w:lang w:val="hy-AM"/>
        </w:rPr>
      </w:pPr>
      <w:r w:rsidRPr="001C71CF">
        <w:rPr>
          <w:rFonts w:ascii="GHEA Grapalat" w:hAnsi="GHEA Grapalat" w:cstheme="minorHAnsi"/>
          <w:b/>
          <w:bCs/>
          <w:i/>
          <w:iCs/>
          <w:lang w:val="hy-AM"/>
        </w:rPr>
        <w:t>Համայնքի ֆիզիկական պայմանների հետ կապված խնդիրներ</w:t>
      </w:r>
      <w:r w:rsidRPr="001C71CF">
        <w:rPr>
          <w:rFonts w:ascii="Cambria Math" w:hAnsi="Cambria Math" w:cs="Cambria Math"/>
          <w:b/>
          <w:bCs/>
          <w:i/>
          <w:iCs/>
          <w:lang w:val="hy-AM"/>
        </w:rPr>
        <w:t>․</w:t>
      </w:r>
      <w:r w:rsidRPr="001C71CF">
        <w:rPr>
          <w:rFonts w:ascii="GHEA Grapalat" w:hAnsi="GHEA Grapalat" w:cstheme="minorHAnsi"/>
          <w:b/>
          <w:bCs/>
          <w:i/>
          <w:iCs/>
          <w:lang w:val="hy-AM"/>
        </w:rPr>
        <w:t xml:space="preserve"> </w:t>
      </w:r>
    </w:p>
    <w:p w:rsidR="00D052E9" w:rsidRPr="001C71CF" w:rsidRDefault="00D052E9" w:rsidP="00D052E9">
      <w:pPr>
        <w:tabs>
          <w:tab w:val="left" w:pos="180"/>
        </w:tabs>
        <w:spacing w:after="0"/>
        <w:jc w:val="both"/>
        <w:rPr>
          <w:rFonts w:ascii="GHEA Grapalat" w:hAnsi="GHEA Grapalat" w:cstheme="minorHAnsi"/>
          <w:b/>
          <w:i/>
          <w:iCs/>
          <w:lang w:val="hy-AM"/>
        </w:rPr>
      </w:pP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cstheme="minorHAnsi"/>
          <w:bCs/>
          <w:lang w:val="hy-AM"/>
        </w:rPr>
      </w:pPr>
      <w:r w:rsidRPr="001C71CF">
        <w:rPr>
          <w:rFonts w:ascii="GHEA Grapalat" w:hAnsi="GHEA Grapalat" w:cstheme="minorHAnsi"/>
          <w:b/>
          <w:bCs/>
          <w:lang w:val="hy-AM"/>
        </w:rPr>
        <w:t>Լուսավորության խնդիրը</w:t>
      </w:r>
      <w:r w:rsidRPr="001C71CF">
        <w:rPr>
          <w:rFonts w:ascii="Cambria Math" w:hAnsi="Cambria Math" w:cs="Cambria Math"/>
          <w:b/>
          <w:bCs/>
          <w:lang w:val="hy-AM"/>
        </w:rPr>
        <w:t>․</w:t>
      </w:r>
      <w:r w:rsidRPr="001C71CF">
        <w:rPr>
          <w:rFonts w:ascii="GHEA Grapalat" w:hAnsi="GHEA Grapalat" w:cstheme="minorHAnsi"/>
          <w:b/>
          <w:bCs/>
          <w:lang w:val="hy-AM"/>
        </w:rPr>
        <w:t xml:space="preserve"> </w:t>
      </w:r>
      <w:r w:rsidRPr="001C71CF">
        <w:rPr>
          <w:rFonts w:ascii="GHEA Grapalat" w:hAnsi="GHEA Grapalat" w:cstheme="minorHAnsi"/>
          <w:bCs/>
          <w:lang w:val="hy-AM"/>
        </w:rPr>
        <w:t xml:space="preserve">Հարցվողներից ոմանք նշում  էին փողոցների անբավարար լուսավորության խնդրի մասին կամ ընդհանրապես գիշերային լուսավորության բացակայության մասին։  </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b/>
          <w:lang w:val="hy-AM"/>
        </w:rPr>
      </w:pPr>
      <w:r w:rsidRPr="001C71CF">
        <w:rPr>
          <w:rFonts w:ascii="GHEA Grapalat" w:hAnsi="GHEA Grapalat" w:cstheme="minorHAnsi"/>
          <w:b/>
          <w:bCs/>
          <w:lang w:val="hy-AM"/>
        </w:rPr>
        <w:lastRenderedPageBreak/>
        <w:t>Խաղահրապարակների սակավություն/անբավարարությունը</w:t>
      </w:r>
      <w:r w:rsidRPr="001C71CF">
        <w:rPr>
          <w:rFonts w:ascii="Cambria Math" w:hAnsi="Cambria Math" w:cs="Cambria Math"/>
          <w:b/>
          <w:bCs/>
          <w:lang w:val="hy-AM"/>
        </w:rPr>
        <w:t>․</w:t>
      </w:r>
      <w:r w:rsidRPr="001C71CF">
        <w:rPr>
          <w:rFonts w:ascii="GHEA Grapalat" w:hAnsi="GHEA Grapalat" w:cstheme="minorHAnsi"/>
          <w:bCs/>
          <w:lang w:val="hy-AM"/>
        </w:rPr>
        <w:t xml:space="preserve">  Երեխաները չունեն հարմարեցված խաղահրապարակներ, ոչ բոլոր բակերում են ստեղծված անվտանգ պայմաններ երեխաների խաղալու համար։ </w:t>
      </w:r>
    </w:p>
    <w:p w:rsidR="00D052E9" w:rsidRPr="001C71CF" w:rsidRDefault="00D052E9" w:rsidP="00D052E9">
      <w:pPr>
        <w:numPr>
          <w:ilvl w:val="0"/>
          <w:numId w:val="25"/>
        </w:numPr>
        <w:tabs>
          <w:tab w:val="left" w:pos="180"/>
        </w:tabs>
        <w:spacing w:after="120" w:line="240" w:lineRule="auto"/>
        <w:ind w:left="180" w:hanging="180"/>
        <w:jc w:val="both"/>
        <w:rPr>
          <w:rFonts w:ascii="GHEA Grapalat" w:hAnsi="GHEA Grapalat"/>
          <w:b/>
          <w:lang w:val="hy-AM"/>
        </w:rPr>
      </w:pPr>
      <w:r w:rsidRPr="001C71CF">
        <w:rPr>
          <w:rFonts w:ascii="GHEA Grapalat" w:hAnsi="GHEA Grapalat" w:cstheme="minorHAnsi"/>
          <w:b/>
          <w:bCs/>
          <w:lang w:val="hy-AM"/>
        </w:rPr>
        <w:t>Թափառող շների  հետ կապված հարցերը</w:t>
      </w:r>
      <w:r w:rsidRPr="001C71CF">
        <w:rPr>
          <w:rFonts w:ascii="Cambria Math" w:hAnsi="Cambria Math" w:cs="Cambria Math"/>
          <w:lang w:val="hy-AM"/>
        </w:rPr>
        <w:t>․</w:t>
      </w:r>
      <w:r w:rsidRPr="001C71CF">
        <w:rPr>
          <w:rFonts w:ascii="GHEA Grapalat" w:hAnsi="GHEA Grapalat" w:cstheme="minorHAnsi"/>
          <w:lang w:val="hy-AM"/>
        </w:rPr>
        <w:t xml:space="preserve"> Բնակիչները վախենում են երեկոյան ժամերին դուրս գալ տներից,  չկա կառույց ԹԿՎԿ, որը կարողանա զբաղվել թափառող շների հարցով։</w:t>
      </w:r>
    </w:p>
    <w:p w:rsidR="00E86959" w:rsidRPr="00C0096E" w:rsidRDefault="00E86959" w:rsidP="00E86959">
      <w:pPr>
        <w:rPr>
          <w:rFonts w:ascii="GHEA Grapalat" w:hAnsi="GHEA Grapalat"/>
          <w:b/>
          <w:sz w:val="10"/>
          <w:szCs w:val="10"/>
          <w:lang w:val="hy-AM"/>
        </w:rPr>
      </w:pPr>
    </w:p>
    <w:p w:rsidR="00E86959" w:rsidRPr="001C71CF" w:rsidRDefault="002521A5" w:rsidP="00E86959">
      <w:pPr>
        <w:pStyle w:val="a4"/>
        <w:numPr>
          <w:ilvl w:val="0"/>
          <w:numId w:val="18"/>
        </w:numPr>
        <w:rPr>
          <w:rFonts w:ascii="GHEA Grapalat" w:hAnsi="GHEA Grapalat"/>
          <w:b/>
          <w:sz w:val="22"/>
          <w:szCs w:val="22"/>
          <w:lang w:val="hy-AM"/>
        </w:rPr>
      </w:pPr>
      <w:r w:rsidRPr="001C71CF">
        <w:rPr>
          <w:rFonts w:ascii="GHEA Grapalat" w:hAnsi="GHEA Grapalat"/>
          <w:b/>
          <w:sz w:val="22"/>
          <w:szCs w:val="22"/>
          <w:lang w:val="hy-AM"/>
        </w:rPr>
        <w:t>Սիսիան</w:t>
      </w:r>
      <w:r w:rsidR="00E86959" w:rsidRPr="001C71CF">
        <w:rPr>
          <w:rFonts w:ascii="GHEA Grapalat" w:hAnsi="GHEA Grapalat"/>
          <w:b/>
          <w:sz w:val="22"/>
          <w:szCs w:val="22"/>
          <w:lang w:val="hy-AM"/>
        </w:rPr>
        <w:t xml:space="preserve"> համայնքի սոցիալական ոլորտի տեսլականը և նպատակները</w:t>
      </w:r>
    </w:p>
    <w:p w:rsidR="00815078" w:rsidRPr="001C71CF" w:rsidRDefault="002521A5" w:rsidP="002521A5">
      <w:pPr>
        <w:spacing w:after="0" w:line="20" w:lineRule="atLeast"/>
        <w:jc w:val="both"/>
        <w:rPr>
          <w:rFonts w:ascii="GHEA Grapalat" w:hAnsi="GHEA Grapalat"/>
          <w:lang w:val="hy-AM"/>
        </w:rPr>
      </w:pPr>
      <w:r w:rsidRPr="001C71CF">
        <w:rPr>
          <w:rFonts w:ascii="GHEA Grapalat" w:hAnsi="GHEA Grapalat"/>
          <w:lang w:val="hy-AM"/>
        </w:rPr>
        <w:t>Սիսիան</w:t>
      </w:r>
      <w:r w:rsidR="00E86959" w:rsidRPr="001C71CF">
        <w:rPr>
          <w:rFonts w:ascii="GHEA Grapalat" w:hAnsi="GHEA Grapalat"/>
          <w:lang w:val="hy-AM"/>
        </w:rPr>
        <w:t xml:space="preserve"> համայնքի սոցիալական ոլորտի տեսլական</w:t>
      </w:r>
      <w:r w:rsidR="00E86959" w:rsidRPr="001C71CF">
        <w:rPr>
          <w:rFonts w:ascii="GHEA Grapalat" w:hAnsi="GHEA Grapalat"/>
          <w:b/>
          <w:lang w:val="hy-AM"/>
        </w:rPr>
        <w:t xml:space="preserve"> </w:t>
      </w:r>
      <w:r w:rsidR="00E86959" w:rsidRPr="001C71CF">
        <w:rPr>
          <w:rFonts w:ascii="GHEA Grapalat" w:hAnsi="GHEA Grapalat"/>
          <w:lang w:val="hy-AM"/>
        </w:rPr>
        <w:t xml:space="preserve">է </w:t>
      </w:r>
      <w:r w:rsidR="00810320" w:rsidRPr="001C71CF">
        <w:rPr>
          <w:rFonts w:ascii="GHEA Grapalat" w:hAnsi="GHEA Grapalat"/>
          <w:lang w:val="hy-AM"/>
        </w:rPr>
        <w:t>համայնք</w:t>
      </w:r>
      <w:r w:rsidR="00815078" w:rsidRPr="001C71CF">
        <w:rPr>
          <w:rFonts w:ascii="GHEA Grapalat" w:hAnsi="GHEA Grapalat"/>
          <w:lang w:val="hy-AM"/>
        </w:rPr>
        <w:t xml:space="preserve">ում որակյալ և հասանելի սոցիալական ծառայությունների առկայությունը, որոնք մատուցվում են համայնքում գործող սոցիալ-հոգեբանական կենտրոնի, առողջապահական և կրթական կազմակերպությունների կողմից։ Ծառայությունները ուղղված են համայնքի տարբեր սոցիալական խմբերի ներառյալ երիտասարդներ, տարեցներ, հատուկ կարիքներ ունեցող համայնքաբնակներ։ </w:t>
      </w:r>
    </w:p>
    <w:p w:rsidR="00E86959" w:rsidRPr="001C71CF" w:rsidRDefault="00E86959" w:rsidP="00E86959">
      <w:pPr>
        <w:pStyle w:val="a4"/>
        <w:ind w:left="0"/>
        <w:rPr>
          <w:rFonts w:ascii="GHEA Grapalat" w:hAnsi="GHEA Grapalat"/>
          <w:b/>
          <w:sz w:val="22"/>
          <w:szCs w:val="22"/>
          <w:lang w:val="hy-AM"/>
        </w:rPr>
      </w:pPr>
    </w:p>
    <w:p w:rsidR="00E86959" w:rsidRPr="001C71CF" w:rsidRDefault="00E86959" w:rsidP="00656EAE">
      <w:pPr>
        <w:pStyle w:val="a4"/>
        <w:ind w:left="0"/>
        <w:jc w:val="both"/>
        <w:rPr>
          <w:rFonts w:ascii="GHEA Grapalat" w:hAnsi="GHEA Grapalat"/>
          <w:sz w:val="22"/>
          <w:szCs w:val="22"/>
          <w:lang w:val="hy-AM"/>
        </w:rPr>
      </w:pPr>
      <w:r w:rsidRPr="001C71CF">
        <w:rPr>
          <w:rFonts w:ascii="GHEA Grapalat" w:hAnsi="GHEA Grapalat"/>
          <w:sz w:val="22"/>
          <w:szCs w:val="22"/>
          <w:lang w:val="hy-AM"/>
        </w:rPr>
        <w:t>Նշված տեսլականին հասնելու համար սահմանվել են հետևյալ նպատակները</w:t>
      </w:r>
    </w:p>
    <w:p w:rsidR="00404BD3" w:rsidRPr="001C71CF" w:rsidRDefault="00404BD3" w:rsidP="00656EAE">
      <w:pPr>
        <w:pStyle w:val="a4"/>
        <w:numPr>
          <w:ilvl w:val="0"/>
          <w:numId w:val="26"/>
        </w:numPr>
        <w:jc w:val="both"/>
        <w:rPr>
          <w:rFonts w:ascii="GHEA Grapalat" w:eastAsiaTheme="minorHAnsi" w:hAnsi="GHEA Grapalat" w:cstheme="minorBidi"/>
          <w:sz w:val="22"/>
          <w:szCs w:val="22"/>
          <w:lang w:val="hy-AM" w:eastAsia="en-US"/>
        </w:rPr>
      </w:pPr>
      <w:r w:rsidRPr="001C71CF">
        <w:rPr>
          <w:rFonts w:ascii="GHEA Grapalat" w:eastAsiaTheme="minorHAnsi" w:hAnsi="GHEA Grapalat" w:cstheme="minorBidi"/>
          <w:sz w:val="22"/>
          <w:szCs w:val="22"/>
          <w:lang w:val="hy-AM" w:eastAsia="en-US"/>
        </w:rPr>
        <w:t xml:space="preserve">Նպաստել կյանքի դժվար իրավիճակում հայտնված երեխաների մուրացկանության, </w:t>
      </w:r>
      <w:r w:rsidR="00A52EB8" w:rsidRPr="001C71CF">
        <w:rPr>
          <w:rFonts w:ascii="GHEA Grapalat" w:eastAsiaTheme="minorHAnsi" w:hAnsi="GHEA Grapalat" w:cstheme="minorBidi"/>
          <w:sz w:val="22"/>
          <w:szCs w:val="22"/>
          <w:lang w:val="hy-AM" w:eastAsia="en-US"/>
        </w:rPr>
        <w:t xml:space="preserve"> </w:t>
      </w:r>
      <w:r w:rsidRPr="001C71CF">
        <w:rPr>
          <w:rFonts w:ascii="GHEA Grapalat" w:eastAsiaTheme="minorHAnsi" w:hAnsi="GHEA Grapalat" w:cstheme="minorBidi"/>
          <w:sz w:val="22"/>
          <w:szCs w:val="22"/>
          <w:lang w:val="hy-AM" w:eastAsia="en-US"/>
        </w:rPr>
        <w:t xml:space="preserve">հանցագործությունների կանխարգելմանը՝ ստեղծելով միջավայր, երեխաների համար, որտեղ նրանք կստանան կրթական աջակցություն, կմասնակցեն կյանքի հմտությունների խմբակների, իսկ ծնողները կներգրավվեն տարբեր դասընթացների՝ </w:t>
      </w:r>
      <w:r w:rsidR="00A52EB8" w:rsidRPr="001C71CF">
        <w:rPr>
          <w:rFonts w:ascii="GHEA Grapalat" w:eastAsiaTheme="minorHAnsi" w:hAnsi="GHEA Grapalat" w:cstheme="minorBidi"/>
          <w:sz w:val="22"/>
          <w:szCs w:val="22"/>
          <w:lang w:val="hy-AM" w:eastAsia="en-US"/>
        </w:rPr>
        <w:t>ծնողավարման</w:t>
      </w:r>
      <w:r w:rsidRPr="001C71CF">
        <w:rPr>
          <w:rFonts w:ascii="GHEA Grapalat" w:eastAsiaTheme="minorHAnsi" w:hAnsi="GHEA Grapalat" w:cstheme="minorBidi"/>
          <w:sz w:val="22"/>
          <w:szCs w:val="22"/>
          <w:lang w:val="hy-AM" w:eastAsia="en-US"/>
        </w:rPr>
        <w:t xml:space="preserve">, կենցաղավարություն և այլն։ </w:t>
      </w:r>
    </w:p>
    <w:p w:rsidR="00404BD3" w:rsidRPr="001C71CF" w:rsidRDefault="00404BD3" w:rsidP="00656EAE">
      <w:pPr>
        <w:pStyle w:val="a4"/>
        <w:numPr>
          <w:ilvl w:val="0"/>
          <w:numId w:val="26"/>
        </w:numPr>
        <w:jc w:val="both"/>
        <w:rPr>
          <w:rFonts w:ascii="GHEA Grapalat" w:eastAsiaTheme="minorHAnsi" w:hAnsi="GHEA Grapalat" w:cstheme="minorBidi"/>
          <w:sz w:val="22"/>
          <w:szCs w:val="22"/>
          <w:lang w:val="hy-AM" w:eastAsia="en-US"/>
        </w:rPr>
      </w:pPr>
      <w:r w:rsidRPr="001C71CF">
        <w:rPr>
          <w:rFonts w:ascii="GHEA Grapalat" w:eastAsiaTheme="minorHAnsi" w:hAnsi="GHEA Grapalat" w:cstheme="minorBidi"/>
          <w:sz w:val="22"/>
          <w:szCs w:val="22"/>
          <w:lang w:val="hy-AM" w:eastAsia="en-US"/>
        </w:rPr>
        <w:t xml:space="preserve">Խթանել տարեցների սոցիալական պաշտպանվածությունը՝ տնային սպասարկման և ակտիվ </w:t>
      </w:r>
      <w:r w:rsidR="00A52EB8" w:rsidRPr="001C71CF">
        <w:rPr>
          <w:rFonts w:ascii="GHEA Grapalat" w:eastAsiaTheme="minorHAnsi" w:hAnsi="GHEA Grapalat" w:cstheme="minorBidi"/>
          <w:sz w:val="22"/>
          <w:szCs w:val="22"/>
          <w:lang w:val="hy-AM" w:eastAsia="en-US"/>
        </w:rPr>
        <w:t>զ</w:t>
      </w:r>
      <w:r w:rsidRPr="001C71CF">
        <w:rPr>
          <w:rFonts w:ascii="GHEA Grapalat" w:eastAsiaTheme="minorHAnsi" w:hAnsi="GHEA Grapalat" w:cstheme="minorBidi"/>
          <w:sz w:val="22"/>
          <w:szCs w:val="22"/>
          <w:lang w:val="hy-AM" w:eastAsia="en-US"/>
        </w:rPr>
        <w:t>բաղվածության միջոցով։</w:t>
      </w:r>
    </w:p>
    <w:p w:rsidR="00404BD3" w:rsidRPr="001C71CF" w:rsidRDefault="00404BD3" w:rsidP="00656EAE">
      <w:pPr>
        <w:pStyle w:val="a4"/>
        <w:numPr>
          <w:ilvl w:val="0"/>
          <w:numId w:val="26"/>
        </w:numPr>
        <w:jc w:val="both"/>
        <w:rPr>
          <w:rFonts w:ascii="GHEA Grapalat" w:eastAsiaTheme="minorHAnsi" w:hAnsi="GHEA Grapalat" w:cstheme="minorBidi"/>
          <w:sz w:val="22"/>
          <w:szCs w:val="22"/>
          <w:lang w:val="hy-AM" w:eastAsia="en-US"/>
        </w:rPr>
      </w:pPr>
      <w:r w:rsidRPr="001C71CF">
        <w:rPr>
          <w:rFonts w:ascii="GHEA Grapalat" w:eastAsiaTheme="minorHAnsi" w:hAnsi="GHEA Grapalat" w:cstheme="minorBidi"/>
          <w:sz w:val="22"/>
          <w:szCs w:val="22"/>
          <w:lang w:val="hy-AM" w:eastAsia="en-US"/>
        </w:rPr>
        <w:t>Նպաստել ընտանիքների առաջնային կարիքների գնահատմանը,  իրենց ուժեղ կողմերի բացահայտմանը, ընտանիքներում բռնությունների կանխարգելմանը՝ սոցիալ-հոգեբանական աջակցության կենտրոնի կողմից ծառայությունների մատուցման միջոցով։</w:t>
      </w:r>
    </w:p>
    <w:p w:rsidR="00D04384" w:rsidRDefault="00225A65" w:rsidP="00656EAE">
      <w:pPr>
        <w:jc w:val="both"/>
        <w:rPr>
          <w:rFonts w:ascii="GHEA Grapalat" w:eastAsia="Calibri" w:hAnsi="GHEA Grapalat" w:cs="Times New Roman"/>
          <w:lang w:val="hy-AM" w:eastAsia="x-none"/>
        </w:rPr>
      </w:pPr>
      <w:r w:rsidRPr="001C71CF">
        <w:rPr>
          <w:rFonts w:ascii="GHEA Grapalat" w:eastAsia="Calibri" w:hAnsi="GHEA Grapalat" w:cs="Times New Roman"/>
          <w:lang w:val="hy-AM" w:eastAsia="x-none"/>
        </w:rPr>
        <w:t>Հիմք ընդունելով համայնքի սոցիալական ոլորտի տեսլականը</w:t>
      </w:r>
      <w:r w:rsidR="00A52EB8" w:rsidRPr="001C71CF">
        <w:rPr>
          <w:rFonts w:ascii="GHEA Grapalat" w:eastAsia="Calibri" w:hAnsi="GHEA Grapalat" w:cs="Times New Roman"/>
          <w:lang w:val="hy-AM" w:eastAsia="x-none"/>
        </w:rPr>
        <w:t xml:space="preserve"> և</w:t>
      </w:r>
      <w:r w:rsidRPr="001C71CF">
        <w:rPr>
          <w:rFonts w:ascii="GHEA Grapalat" w:eastAsia="Calibri" w:hAnsi="GHEA Grapalat" w:cs="Times New Roman"/>
          <w:lang w:val="hy-AM" w:eastAsia="x-none"/>
        </w:rPr>
        <w:t xml:space="preserve"> նպատակները</w:t>
      </w:r>
      <w:r w:rsidR="00A52EB8" w:rsidRPr="001C71CF">
        <w:rPr>
          <w:rFonts w:ascii="GHEA Grapalat" w:eastAsia="Calibri" w:hAnsi="GHEA Grapalat" w:cs="Times New Roman"/>
          <w:lang w:val="hy-AM" w:eastAsia="x-none"/>
        </w:rPr>
        <w:t xml:space="preserve">՝ արդյունքները և </w:t>
      </w:r>
      <w:r w:rsidRPr="001C71CF">
        <w:rPr>
          <w:rFonts w:ascii="GHEA Grapalat" w:eastAsia="Calibri" w:hAnsi="GHEA Grapalat" w:cs="Times New Roman"/>
          <w:lang w:val="hy-AM" w:eastAsia="x-none"/>
        </w:rPr>
        <w:t>անհրաժեշտ գործողությունները սահմանվել են տրամաբանական հենքի մեթոդաբանությամբ</w:t>
      </w:r>
      <w:r w:rsidR="00970998" w:rsidRPr="001C71CF">
        <w:rPr>
          <w:rFonts w:ascii="GHEA Grapalat" w:eastAsia="Calibri" w:hAnsi="GHEA Grapalat" w:cs="Times New Roman"/>
          <w:lang w:val="hy-AM" w:eastAsia="x-none"/>
        </w:rPr>
        <w:t>, որոնք</w:t>
      </w:r>
      <w:r w:rsidRPr="001C71CF">
        <w:rPr>
          <w:rFonts w:ascii="GHEA Grapalat" w:eastAsia="Calibri" w:hAnsi="GHEA Grapalat" w:cs="Times New Roman"/>
          <w:lang w:val="hy-AM" w:eastAsia="x-none"/>
        </w:rPr>
        <w:t xml:space="preserve"> ներկայացված </w:t>
      </w:r>
      <w:r w:rsidR="00970998" w:rsidRPr="001C71CF">
        <w:rPr>
          <w:rFonts w:ascii="GHEA Grapalat" w:eastAsia="Calibri" w:hAnsi="GHEA Grapalat" w:cs="Times New Roman"/>
          <w:lang w:val="hy-AM" w:eastAsia="x-none"/>
        </w:rPr>
        <w:t>են</w:t>
      </w:r>
      <w:r w:rsidRPr="001C71CF">
        <w:rPr>
          <w:rFonts w:ascii="GHEA Grapalat" w:eastAsia="Calibri" w:hAnsi="GHEA Grapalat" w:cs="Times New Roman"/>
          <w:lang w:val="hy-AM" w:eastAsia="x-none"/>
        </w:rPr>
        <w:t xml:space="preserve"> Աղյուսակ</w:t>
      </w:r>
      <w:r w:rsidR="00A52EB8" w:rsidRPr="001C71CF">
        <w:rPr>
          <w:rFonts w:ascii="GHEA Grapalat" w:eastAsia="Calibri" w:hAnsi="GHEA Grapalat" w:cs="Times New Roman"/>
          <w:lang w:val="hy-AM" w:eastAsia="x-none"/>
        </w:rPr>
        <w:t xml:space="preserve"> 1</w:t>
      </w:r>
      <w:r w:rsidRPr="001C71CF">
        <w:rPr>
          <w:rFonts w:ascii="GHEA Grapalat" w:eastAsia="Calibri" w:hAnsi="GHEA Grapalat" w:cs="Times New Roman"/>
          <w:lang w:val="hy-AM" w:eastAsia="x-none"/>
        </w:rPr>
        <w:t>-ում:</w:t>
      </w: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494E10" w:rsidRDefault="00494E10">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656EAE" w:rsidRDefault="00656EAE">
      <w:pPr>
        <w:rPr>
          <w:rFonts w:ascii="GHEA Grapalat" w:eastAsia="Calibri" w:hAnsi="GHEA Grapalat" w:cs="Times New Roman"/>
          <w:lang w:val="hy-AM" w:eastAsia="x-none"/>
        </w:rPr>
      </w:pPr>
    </w:p>
    <w:p w:rsidR="00C931FE" w:rsidRDefault="00C931FE">
      <w:pPr>
        <w:rPr>
          <w:rFonts w:ascii="GHEA Grapalat" w:eastAsia="Calibri" w:hAnsi="GHEA Grapalat" w:cs="Times New Roman"/>
          <w:lang w:val="hy-AM" w:eastAsia="x-none"/>
        </w:rPr>
      </w:pPr>
    </w:p>
    <w:p w:rsidR="00C931FE" w:rsidRDefault="00C931FE">
      <w:pPr>
        <w:rPr>
          <w:rFonts w:ascii="GHEA Grapalat" w:eastAsia="Calibri" w:hAnsi="GHEA Grapalat" w:cs="Times New Roman"/>
          <w:lang w:val="hy-AM" w:eastAsia="x-none"/>
        </w:rPr>
      </w:pPr>
    </w:p>
    <w:p w:rsidR="00C931FE" w:rsidRDefault="00C931FE">
      <w:pPr>
        <w:rPr>
          <w:rFonts w:ascii="GHEA Grapalat" w:eastAsia="Calibri" w:hAnsi="GHEA Grapalat" w:cs="Times New Roman"/>
          <w:lang w:val="hy-AM" w:eastAsia="x-none"/>
        </w:rPr>
      </w:pPr>
    </w:p>
    <w:p w:rsidR="00C931FE" w:rsidRDefault="00C931FE">
      <w:pPr>
        <w:rPr>
          <w:rFonts w:ascii="GHEA Grapalat" w:eastAsia="Calibri" w:hAnsi="GHEA Grapalat" w:cs="Times New Roman"/>
          <w:lang w:val="hy-AM" w:eastAsia="x-none"/>
        </w:rPr>
      </w:pPr>
    </w:p>
    <w:p w:rsidR="00D04384" w:rsidRPr="001C71CF" w:rsidRDefault="00A52EB8" w:rsidP="00D04384">
      <w:pPr>
        <w:pStyle w:val="a3"/>
        <w:rPr>
          <w:rFonts w:ascii="GHEA Grapalat" w:hAnsi="GHEA Grapalat"/>
          <w:color w:val="000000"/>
          <w:sz w:val="22"/>
          <w:szCs w:val="22"/>
          <w:lang w:val="hy-AM"/>
        </w:rPr>
      </w:pPr>
      <w:r w:rsidRPr="001C71CF">
        <w:rPr>
          <w:rFonts w:ascii="GHEA Grapalat" w:hAnsi="GHEA Grapalat"/>
          <w:color w:val="000000"/>
          <w:sz w:val="22"/>
          <w:szCs w:val="22"/>
          <w:lang w:val="hy-AM"/>
        </w:rPr>
        <w:t>Աղյուսակ 1</w:t>
      </w:r>
      <w:r w:rsidR="00D04384" w:rsidRPr="001C71CF">
        <w:rPr>
          <w:rFonts w:ascii="GHEA Grapalat" w:hAnsi="GHEA Grapalat"/>
          <w:color w:val="000000"/>
          <w:sz w:val="22"/>
          <w:szCs w:val="22"/>
          <w:lang w:val="hy-AM"/>
        </w:rPr>
        <w:t>. Համայնքի կայուն զարգացման հասնելու խնդիրները, արդյունքները և գործողությունները (սոցիալական ոլորտ)</w:t>
      </w: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2126"/>
        <w:gridCol w:w="5245"/>
        <w:gridCol w:w="1701"/>
      </w:tblGrid>
      <w:tr w:rsidR="00D04384" w:rsidRPr="001C71CF" w:rsidTr="00AB0981">
        <w:trPr>
          <w:cantSplit/>
          <w:trHeight w:val="1134"/>
        </w:trPr>
        <w:tc>
          <w:tcPr>
            <w:tcW w:w="568" w:type="dxa"/>
            <w:vAlign w:val="center"/>
          </w:tcPr>
          <w:p w:rsidR="00D04384" w:rsidRPr="001C71CF" w:rsidRDefault="00D04384" w:rsidP="00656EAE">
            <w:pPr>
              <w:pStyle w:val="a3"/>
              <w:jc w:val="center"/>
              <w:rPr>
                <w:rFonts w:ascii="GHEA Grapalat" w:hAnsi="GHEA Grapalat"/>
                <w:i/>
                <w:color w:val="000000"/>
                <w:sz w:val="22"/>
                <w:szCs w:val="22"/>
                <w:lang w:val="en-US"/>
              </w:rPr>
            </w:pPr>
            <w:r w:rsidRPr="001C71CF">
              <w:rPr>
                <w:rFonts w:ascii="GHEA Grapalat" w:hAnsi="GHEA Grapalat"/>
                <w:i/>
                <w:color w:val="000000"/>
                <w:sz w:val="22"/>
                <w:szCs w:val="22"/>
                <w:lang w:val="en-US"/>
              </w:rPr>
              <w:t>հ/հ</w:t>
            </w:r>
          </w:p>
        </w:tc>
        <w:tc>
          <w:tcPr>
            <w:tcW w:w="1134" w:type="dxa"/>
            <w:vAlign w:val="center"/>
          </w:tcPr>
          <w:p w:rsidR="00D04384" w:rsidRPr="001C71CF" w:rsidRDefault="00D04384" w:rsidP="00656EAE">
            <w:pPr>
              <w:pStyle w:val="a3"/>
              <w:jc w:val="center"/>
              <w:rPr>
                <w:rFonts w:ascii="GHEA Grapalat" w:hAnsi="GHEA Grapalat"/>
                <w:i/>
                <w:color w:val="000000"/>
                <w:sz w:val="22"/>
                <w:szCs w:val="22"/>
                <w:lang w:val="en-US"/>
              </w:rPr>
            </w:pPr>
            <w:r w:rsidRPr="001C71CF">
              <w:rPr>
                <w:rFonts w:ascii="GHEA Grapalat" w:hAnsi="GHEA Grapalat"/>
                <w:i/>
                <w:color w:val="000000"/>
                <w:sz w:val="22"/>
                <w:szCs w:val="22"/>
                <w:lang w:val="en-US"/>
              </w:rPr>
              <w:t>Խնդիրները</w:t>
            </w:r>
          </w:p>
        </w:tc>
        <w:tc>
          <w:tcPr>
            <w:tcW w:w="2126" w:type="dxa"/>
            <w:vAlign w:val="center"/>
          </w:tcPr>
          <w:p w:rsidR="00D04384" w:rsidRPr="001C71CF" w:rsidRDefault="00D04384" w:rsidP="00656EAE">
            <w:pPr>
              <w:pStyle w:val="a3"/>
              <w:jc w:val="center"/>
              <w:rPr>
                <w:rFonts w:ascii="GHEA Grapalat" w:hAnsi="GHEA Grapalat"/>
                <w:i/>
                <w:color w:val="000000"/>
                <w:sz w:val="22"/>
                <w:szCs w:val="22"/>
                <w:lang w:val="en-US"/>
              </w:rPr>
            </w:pPr>
            <w:r w:rsidRPr="001C71CF">
              <w:rPr>
                <w:rFonts w:ascii="GHEA Grapalat" w:hAnsi="GHEA Grapalat"/>
                <w:i/>
                <w:color w:val="000000"/>
                <w:sz w:val="22"/>
                <w:szCs w:val="22"/>
                <w:lang w:val="en-US"/>
              </w:rPr>
              <w:t>Միջանկյալ արդյունքները</w:t>
            </w:r>
          </w:p>
        </w:tc>
        <w:tc>
          <w:tcPr>
            <w:tcW w:w="5245" w:type="dxa"/>
            <w:vAlign w:val="center"/>
          </w:tcPr>
          <w:p w:rsidR="00D04384" w:rsidRPr="001C71CF" w:rsidRDefault="00D04384" w:rsidP="00656EAE">
            <w:pPr>
              <w:pStyle w:val="a3"/>
              <w:jc w:val="center"/>
              <w:rPr>
                <w:rFonts w:ascii="GHEA Grapalat" w:hAnsi="GHEA Grapalat"/>
                <w:i/>
                <w:color w:val="000000"/>
                <w:sz w:val="22"/>
                <w:szCs w:val="22"/>
                <w:lang w:val="en-US"/>
              </w:rPr>
            </w:pPr>
            <w:r w:rsidRPr="001C71CF">
              <w:rPr>
                <w:rFonts w:ascii="GHEA Grapalat" w:hAnsi="GHEA Grapalat"/>
                <w:i/>
                <w:color w:val="000000"/>
                <w:sz w:val="22"/>
                <w:szCs w:val="22"/>
                <w:lang w:val="en-US"/>
              </w:rPr>
              <w:t>Անհրաժեշտ գործողությունները</w:t>
            </w:r>
          </w:p>
        </w:tc>
        <w:tc>
          <w:tcPr>
            <w:tcW w:w="1701" w:type="dxa"/>
            <w:vAlign w:val="center"/>
          </w:tcPr>
          <w:p w:rsidR="00D04384" w:rsidRPr="001C71CF" w:rsidRDefault="00D04384" w:rsidP="00656EAE">
            <w:pPr>
              <w:pStyle w:val="a3"/>
              <w:jc w:val="center"/>
              <w:rPr>
                <w:rFonts w:ascii="GHEA Grapalat" w:hAnsi="GHEA Grapalat"/>
                <w:i/>
                <w:color w:val="000000"/>
                <w:sz w:val="22"/>
                <w:szCs w:val="22"/>
                <w:lang w:val="en-US"/>
              </w:rPr>
            </w:pPr>
            <w:r w:rsidRPr="001C71CF">
              <w:rPr>
                <w:rFonts w:ascii="GHEA Grapalat" w:hAnsi="GHEA Grapalat"/>
                <w:i/>
                <w:color w:val="000000"/>
                <w:sz w:val="22"/>
                <w:szCs w:val="22"/>
                <w:lang w:val="en-US"/>
              </w:rPr>
              <w:t>Պահանջվող ռեսուրսները</w:t>
            </w:r>
          </w:p>
        </w:tc>
      </w:tr>
      <w:tr w:rsidR="00D04384" w:rsidRPr="00AB0981" w:rsidTr="00AB0981">
        <w:trPr>
          <w:cantSplit/>
          <w:trHeight w:val="1109"/>
        </w:trPr>
        <w:tc>
          <w:tcPr>
            <w:tcW w:w="568" w:type="dxa"/>
            <w:vMerge w:val="restart"/>
          </w:tcPr>
          <w:p w:rsidR="00D04384" w:rsidRPr="001C71CF" w:rsidRDefault="00656EAE" w:rsidP="002521A5">
            <w:pPr>
              <w:pStyle w:val="a3"/>
              <w:jc w:val="both"/>
              <w:rPr>
                <w:rFonts w:ascii="GHEA Grapalat" w:hAnsi="GHEA Grapalat"/>
                <w:color w:val="000000"/>
                <w:sz w:val="22"/>
                <w:szCs w:val="22"/>
                <w:lang w:val="af-ZA"/>
              </w:rPr>
            </w:pPr>
            <w:r>
              <w:rPr>
                <w:rFonts w:ascii="GHEA Grapalat" w:hAnsi="GHEA Grapalat"/>
                <w:color w:val="000000"/>
                <w:sz w:val="22"/>
                <w:szCs w:val="22"/>
                <w:lang w:val="af-ZA"/>
              </w:rPr>
              <w:t>1</w:t>
            </w:r>
          </w:p>
        </w:tc>
        <w:tc>
          <w:tcPr>
            <w:tcW w:w="1134" w:type="dxa"/>
            <w:vMerge w:val="restart"/>
          </w:tcPr>
          <w:p w:rsidR="00D04384" w:rsidRPr="001C71CF" w:rsidRDefault="00D04384" w:rsidP="00970998">
            <w:pPr>
              <w:pStyle w:val="a3"/>
              <w:jc w:val="both"/>
              <w:rPr>
                <w:rFonts w:ascii="GHEA Grapalat" w:hAnsi="GHEA Grapalat"/>
                <w:color w:val="000000"/>
                <w:sz w:val="22"/>
                <w:szCs w:val="22"/>
                <w:lang w:val="af-ZA"/>
              </w:rPr>
            </w:pPr>
            <w:r w:rsidRPr="001C71CF">
              <w:rPr>
                <w:rFonts w:ascii="GHEA Grapalat" w:hAnsi="GHEA Grapalat"/>
                <w:sz w:val="22"/>
                <w:szCs w:val="22"/>
                <w:lang w:val="hy-AM"/>
              </w:rPr>
              <w:t>Համայնքի բնակչության սոցիալական պաշտպանութ</w:t>
            </w:r>
            <w:r w:rsidRPr="001C71CF">
              <w:rPr>
                <w:rFonts w:ascii="GHEA Grapalat" w:hAnsi="GHEA Grapalat"/>
                <w:sz w:val="22"/>
                <w:szCs w:val="22"/>
                <w:lang w:val="en-US"/>
              </w:rPr>
              <w:t>յան</w:t>
            </w:r>
            <w:r w:rsidRPr="001C71CF">
              <w:rPr>
                <w:rFonts w:ascii="GHEA Grapalat" w:hAnsi="GHEA Grapalat"/>
                <w:sz w:val="22"/>
                <w:szCs w:val="22"/>
                <w:lang w:val="hy-AM"/>
              </w:rPr>
              <w:t xml:space="preserve"> </w:t>
            </w:r>
          </w:p>
        </w:tc>
        <w:tc>
          <w:tcPr>
            <w:tcW w:w="2126" w:type="dxa"/>
          </w:tcPr>
          <w:p w:rsidR="00D04384" w:rsidRPr="001C71CF" w:rsidRDefault="00065D42" w:rsidP="00065D42">
            <w:pPr>
              <w:pStyle w:val="a3"/>
              <w:rPr>
                <w:rFonts w:ascii="GHEA Grapalat" w:hAnsi="GHEA Grapalat"/>
                <w:color w:val="000000"/>
                <w:sz w:val="22"/>
                <w:szCs w:val="22"/>
                <w:lang w:val="af-ZA"/>
              </w:rPr>
            </w:pPr>
            <w:r w:rsidRPr="001C71CF">
              <w:rPr>
                <w:rFonts w:ascii="GHEA Grapalat" w:hAnsi="GHEA Grapalat" w:cs="Sylfaen"/>
                <w:sz w:val="22"/>
                <w:szCs w:val="22"/>
              </w:rPr>
              <w:t>Կյանքի</w:t>
            </w:r>
            <w:r w:rsidRPr="001C71CF">
              <w:rPr>
                <w:rFonts w:ascii="GHEA Grapalat" w:hAnsi="GHEA Grapalat" w:cs="Sylfaen"/>
                <w:sz w:val="22"/>
                <w:szCs w:val="22"/>
                <w:lang w:val="af-ZA"/>
              </w:rPr>
              <w:t xml:space="preserve"> </w:t>
            </w:r>
            <w:r w:rsidRPr="001C71CF">
              <w:rPr>
                <w:rFonts w:ascii="GHEA Grapalat" w:hAnsi="GHEA Grapalat" w:cs="Sylfaen"/>
                <w:sz w:val="22"/>
                <w:szCs w:val="22"/>
              </w:rPr>
              <w:t>դժվարին</w:t>
            </w:r>
            <w:r w:rsidRPr="001C71CF">
              <w:rPr>
                <w:rFonts w:ascii="GHEA Grapalat" w:hAnsi="GHEA Grapalat" w:cs="Sylfaen"/>
                <w:sz w:val="22"/>
                <w:szCs w:val="22"/>
                <w:lang w:val="af-ZA"/>
              </w:rPr>
              <w:t xml:space="preserve"> </w:t>
            </w:r>
            <w:r w:rsidRPr="001C71CF">
              <w:rPr>
                <w:rFonts w:ascii="GHEA Grapalat" w:hAnsi="GHEA Grapalat" w:cs="Sylfaen"/>
                <w:sz w:val="22"/>
                <w:szCs w:val="22"/>
              </w:rPr>
              <w:t>իրավիճակում</w:t>
            </w:r>
            <w:r w:rsidRPr="001C71CF">
              <w:rPr>
                <w:rFonts w:ascii="GHEA Grapalat" w:hAnsi="GHEA Grapalat" w:cs="Sylfaen"/>
                <w:sz w:val="22"/>
                <w:szCs w:val="22"/>
                <w:lang w:val="af-ZA"/>
              </w:rPr>
              <w:t xml:space="preserve"> </w:t>
            </w:r>
            <w:r w:rsidRPr="001C71CF">
              <w:rPr>
                <w:rFonts w:ascii="GHEA Grapalat" w:hAnsi="GHEA Grapalat" w:cs="Sylfaen"/>
                <w:sz w:val="22"/>
                <w:szCs w:val="22"/>
              </w:rPr>
              <w:t>հայտնված</w:t>
            </w:r>
            <w:r w:rsidRPr="001C71CF">
              <w:rPr>
                <w:rFonts w:ascii="GHEA Grapalat" w:hAnsi="GHEA Grapalat" w:cs="Sylfaen"/>
                <w:sz w:val="22"/>
                <w:szCs w:val="22"/>
                <w:lang w:val="af-ZA"/>
              </w:rPr>
              <w:t xml:space="preserve"> </w:t>
            </w:r>
            <w:r w:rsidRPr="001C71CF">
              <w:rPr>
                <w:rFonts w:ascii="GHEA Grapalat" w:hAnsi="GHEA Grapalat" w:cs="Sylfaen"/>
                <w:sz w:val="22"/>
                <w:szCs w:val="22"/>
              </w:rPr>
              <w:t>երեխաների</w:t>
            </w:r>
            <w:r w:rsidRPr="001C71CF">
              <w:rPr>
                <w:rFonts w:ascii="GHEA Grapalat" w:hAnsi="GHEA Grapalat" w:cs="Sylfaen"/>
                <w:sz w:val="22"/>
                <w:szCs w:val="22"/>
                <w:lang w:val="af-ZA"/>
              </w:rPr>
              <w:t xml:space="preserve"> </w:t>
            </w:r>
            <w:r w:rsidRPr="001C71CF">
              <w:rPr>
                <w:rFonts w:ascii="GHEA Grapalat" w:hAnsi="GHEA Grapalat" w:cs="Sylfaen"/>
                <w:sz w:val="22"/>
                <w:szCs w:val="22"/>
              </w:rPr>
              <w:t>կարիքները</w:t>
            </w:r>
            <w:r w:rsidRPr="001C71CF">
              <w:rPr>
                <w:rFonts w:ascii="GHEA Grapalat" w:hAnsi="GHEA Grapalat" w:cs="Sylfaen"/>
                <w:sz w:val="22"/>
                <w:szCs w:val="22"/>
                <w:lang w:val="af-ZA"/>
              </w:rPr>
              <w:t xml:space="preserve"> </w:t>
            </w:r>
            <w:r w:rsidRPr="001C71CF">
              <w:rPr>
                <w:rFonts w:ascii="GHEA Grapalat" w:hAnsi="GHEA Grapalat" w:cs="Sylfaen"/>
                <w:sz w:val="22"/>
                <w:szCs w:val="22"/>
              </w:rPr>
              <w:t>գնահատված</w:t>
            </w:r>
            <w:r w:rsidRPr="001C71CF">
              <w:rPr>
                <w:rFonts w:ascii="GHEA Grapalat" w:hAnsi="GHEA Grapalat" w:cs="Sylfaen"/>
                <w:sz w:val="22"/>
                <w:szCs w:val="22"/>
                <w:lang w:val="af-ZA"/>
              </w:rPr>
              <w:t xml:space="preserve"> </w:t>
            </w:r>
            <w:r w:rsidRPr="001C71CF">
              <w:rPr>
                <w:rFonts w:ascii="GHEA Grapalat" w:hAnsi="GHEA Grapalat" w:cs="Sylfaen"/>
                <w:sz w:val="22"/>
                <w:szCs w:val="22"/>
              </w:rPr>
              <w:t>են</w:t>
            </w:r>
            <w:r w:rsidRPr="001C71CF">
              <w:rPr>
                <w:rFonts w:ascii="GHEA Grapalat" w:hAnsi="GHEA Grapalat" w:cs="Sylfaen"/>
                <w:sz w:val="22"/>
                <w:szCs w:val="22"/>
                <w:lang w:val="af-ZA"/>
              </w:rPr>
              <w:t xml:space="preserve">, </w:t>
            </w:r>
            <w:r w:rsidRPr="001C71CF">
              <w:rPr>
                <w:rFonts w:ascii="GHEA Grapalat" w:hAnsi="GHEA Grapalat" w:cs="Sylfaen"/>
                <w:sz w:val="22"/>
                <w:szCs w:val="22"/>
              </w:rPr>
              <w:t>դրանց</w:t>
            </w:r>
            <w:r w:rsidRPr="001C71CF">
              <w:rPr>
                <w:rFonts w:ascii="GHEA Grapalat" w:hAnsi="GHEA Grapalat" w:cs="Sylfaen"/>
                <w:sz w:val="22"/>
                <w:szCs w:val="22"/>
                <w:lang w:val="af-ZA"/>
              </w:rPr>
              <w:t xml:space="preserve"> </w:t>
            </w:r>
            <w:r w:rsidRPr="001C71CF">
              <w:rPr>
                <w:rFonts w:ascii="GHEA Grapalat" w:hAnsi="GHEA Grapalat" w:cs="Sylfaen"/>
                <w:sz w:val="22"/>
                <w:szCs w:val="22"/>
              </w:rPr>
              <w:t>հիման</w:t>
            </w:r>
            <w:r w:rsidRPr="001C71CF">
              <w:rPr>
                <w:rFonts w:ascii="GHEA Grapalat" w:hAnsi="GHEA Grapalat" w:cs="Sylfaen"/>
                <w:sz w:val="22"/>
                <w:szCs w:val="22"/>
                <w:lang w:val="af-ZA"/>
              </w:rPr>
              <w:t xml:space="preserve"> </w:t>
            </w:r>
            <w:r w:rsidRPr="001C71CF">
              <w:rPr>
                <w:rFonts w:ascii="GHEA Grapalat" w:hAnsi="GHEA Grapalat" w:cs="Sylfaen"/>
                <w:sz w:val="22"/>
                <w:szCs w:val="22"/>
              </w:rPr>
              <w:t>վրա</w:t>
            </w:r>
            <w:r w:rsidRPr="001C71CF">
              <w:rPr>
                <w:rFonts w:ascii="GHEA Grapalat" w:hAnsi="GHEA Grapalat" w:cs="Sylfaen"/>
                <w:sz w:val="22"/>
                <w:szCs w:val="22"/>
                <w:lang w:val="af-ZA"/>
              </w:rPr>
              <w:t xml:space="preserve"> </w:t>
            </w:r>
            <w:r w:rsidRPr="001C71CF">
              <w:rPr>
                <w:rFonts w:ascii="GHEA Grapalat" w:hAnsi="GHEA Grapalat" w:cs="Sylfaen"/>
                <w:sz w:val="22"/>
                <w:szCs w:val="22"/>
              </w:rPr>
              <w:t>կազմվել</w:t>
            </w:r>
            <w:r w:rsidRPr="001C71CF">
              <w:rPr>
                <w:rFonts w:ascii="GHEA Grapalat" w:hAnsi="GHEA Grapalat" w:cs="Sylfaen"/>
                <w:sz w:val="22"/>
                <w:szCs w:val="22"/>
                <w:lang w:val="af-ZA"/>
              </w:rPr>
              <w:t xml:space="preserve"> </w:t>
            </w:r>
            <w:r w:rsidRPr="001C71CF">
              <w:rPr>
                <w:rFonts w:ascii="GHEA Grapalat" w:hAnsi="GHEA Grapalat" w:cs="Sylfaen"/>
                <w:sz w:val="22"/>
                <w:szCs w:val="22"/>
              </w:rPr>
              <w:t>են</w:t>
            </w:r>
            <w:r w:rsidRPr="001C71CF">
              <w:rPr>
                <w:rFonts w:ascii="GHEA Grapalat" w:hAnsi="GHEA Grapalat" w:cs="Sylfaen"/>
                <w:sz w:val="22"/>
                <w:szCs w:val="22"/>
                <w:lang w:val="af-ZA"/>
              </w:rPr>
              <w:t xml:space="preserve"> </w:t>
            </w:r>
            <w:r w:rsidRPr="001C71CF">
              <w:rPr>
                <w:rFonts w:ascii="GHEA Grapalat" w:hAnsi="GHEA Grapalat" w:cs="Sylfaen"/>
                <w:sz w:val="22"/>
                <w:szCs w:val="22"/>
              </w:rPr>
              <w:t>անհատական</w:t>
            </w:r>
            <w:r w:rsidRPr="001C71CF">
              <w:rPr>
                <w:rFonts w:ascii="GHEA Grapalat" w:hAnsi="GHEA Grapalat" w:cs="Sylfaen"/>
                <w:sz w:val="22"/>
                <w:szCs w:val="22"/>
                <w:lang w:val="af-ZA"/>
              </w:rPr>
              <w:t xml:space="preserve"> </w:t>
            </w:r>
            <w:r w:rsidRPr="001C71CF">
              <w:rPr>
                <w:rFonts w:ascii="GHEA Grapalat" w:hAnsi="GHEA Grapalat" w:cs="Sylfaen"/>
                <w:sz w:val="22"/>
                <w:szCs w:val="22"/>
              </w:rPr>
              <w:t>պլաններ</w:t>
            </w:r>
            <w:r w:rsidRPr="001C71CF">
              <w:rPr>
                <w:rFonts w:ascii="GHEA Grapalat" w:hAnsi="GHEA Grapalat" w:cs="Sylfaen"/>
                <w:sz w:val="22"/>
                <w:szCs w:val="22"/>
                <w:lang w:val="af-ZA"/>
              </w:rPr>
              <w:t xml:space="preserve"> </w:t>
            </w:r>
            <w:r w:rsidRPr="001C71CF">
              <w:rPr>
                <w:rFonts w:ascii="GHEA Grapalat" w:hAnsi="GHEA Grapalat" w:cs="Sylfaen"/>
                <w:sz w:val="22"/>
                <w:szCs w:val="22"/>
              </w:rPr>
              <w:t>և</w:t>
            </w:r>
            <w:r w:rsidRPr="001C71CF">
              <w:rPr>
                <w:rFonts w:ascii="GHEA Grapalat" w:hAnsi="GHEA Grapalat" w:cs="Sylfaen"/>
                <w:sz w:val="22"/>
                <w:szCs w:val="22"/>
                <w:lang w:val="af-ZA"/>
              </w:rPr>
              <w:t xml:space="preserve"> </w:t>
            </w:r>
            <w:r w:rsidRPr="001C71CF">
              <w:rPr>
                <w:rFonts w:ascii="GHEA Grapalat" w:hAnsi="GHEA Grapalat" w:cs="Sylfaen"/>
                <w:sz w:val="22"/>
                <w:szCs w:val="22"/>
              </w:rPr>
              <w:t>երեխաները</w:t>
            </w:r>
            <w:r w:rsidRPr="001C71CF">
              <w:rPr>
                <w:rFonts w:ascii="GHEA Grapalat" w:hAnsi="GHEA Grapalat" w:cs="Sylfaen"/>
                <w:sz w:val="22"/>
                <w:szCs w:val="22"/>
                <w:lang w:val="af-ZA"/>
              </w:rPr>
              <w:t xml:space="preserve"> </w:t>
            </w:r>
            <w:r w:rsidRPr="001C71CF">
              <w:rPr>
                <w:rFonts w:ascii="GHEA Grapalat" w:hAnsi="GHEA Grapalat" w:cs="Sylfaen"/>
                <w:sz w:val="22"/>
                <w:szCs w:val="22"/>
              </w:rPr>
              <w:t>կարիքների</w:t>
            </w:r>
            <w:r w:rsidRPr="001C71CF">
              <w:rPr>
                <w:rFonts w:ascii="GHEA Grapalat" w:hAnsi="GHEA Grapalat" w:cs="Sylfaen"/>
                <w:sz w:val="22"/>
                <w:szCs w:val="22"/>
                <w:lang w:val="af-ZA"/>
              </w:rPr>
              <w:t xml:space="preserve"> </w:t>
            </w:r>
            <w:r w:rsidRPr="001C71CF">
              <w:rPr>
                <w:rFonts w:ascii="GHEA Grapalat" w:hAnsi="GHEA Grapalat" w:cs="Sylfaen"/>
                <w:sz w:val="22"/>
                <w:szCs w:val="22"/>
              </w:rPr>
              <w:t>հիման</w:t>
            </w:r>
            <w:r w:rsidRPr="001C71CF">
              <w:rPr>
                <w:rFonts w:ascii="GHEA Grapalat" w:hAnsi="GHEA Grapalat" w:cs="Sylfaen"/>
                <w:sz w:val="22"/>
                <w:szCs w:val="22"/>
                <w:lang w:val="af-ZA"/>
              </w:rPr>
              <w:t xml:space="preserve"> </w:t>
            </w:r>
            <w:r w:rsidRPr="001C71CF">
              <w:rPr>
                <w:rFonts w:ascii="GHEA Grapalat" w:hAnsi="GHEA Grapalat" w:cs="Sylfaen"/>
                <w:sz w:val="22"/>
                <w:szCs w:val="22"/>
              </w:rPr>
              <w:t>վրա</w:t>
            </w:r>
            <w:r w:rsidRPr="001C71CF">
              <w:rPr>
                <w:rFonts w:ascii="GHEA Grapalat" w:hAnsi="GHEA Grapalat" w:cs="Sylfaen"/>
                <w:sz w:val="22"/>
                <w:szCs w:val="22"/>
                <w:lang w:val="af-ZA"/>
              </w:rPr>
              <w:t xml:space="preserve"> </w:t>
            </w:r>
            <w:r w:rsidRPr="001C71CF">
              <w:rPr>
                <w:rFonts w:ascii="GHEA Grapalat" w:hAnsi="GHEA Grapalat" w:cs="Sylfaen"/>
                <w:sz w:val="22"/>
                <w:szCs w:val="22"/>
              </w:rPr>
              <w:t>ստացել</w:t>
            </w:r>
            <w:r w:rsidRPr="001C71CF">
              <w:rPr>
                <w:rFonts w:ascii="GHEA Grapalat" w:hAnsi="GHEA Grapalat" w:cs="Sylfaen"/>
                <w:sz w:val="22"/>
                <w:szCs w:val="22"/>
                <w:lang w:val="af-ZA"/>
              </w:rPr>
              <w:t xml:space="preserve"> </w:t>
            </w:r>
            <w:r w:rsidRPr="001C71CF">
              <w:rPr>
                <w:rFonts w:ascii="GHEA Grapalat" w:hAnsi="GHEA Grapalat" w:cs="Sylfaen"/>
                <w:sz w:val="22"/>
                <w:szCs w:val="22"/>
              </w:rPr>
              <w:t>են</w:t>
            </w:r>
            <w:r w:rsidRPr="001C71CF">
              <w:rPr>
                <w:rFonts w:ascii="GHEA Grapalat" w:hAnsi="GHEA Grapalat" w:cs="Sylfaen"/>
                <w:sz w:val="22"/>
                <w:szCs w:val="22"/>
                <w:lang w:val="af-ZA"/>
              </w:rPr>
              <w:t xml:space="preserve"> </w:t>
            </w:r>
            <w:r w:rsidRPr="001C71CF">
              <w:rPr>
                <w:rFonts w:ascii="GHEA Grapalat" w:hAnsi="GHEA Grapalat" w:cs="Sylfaen"/>
                <w:sz w:val="22"/>
                <w:szCs w:val="22"/>
              </w:rPr>
              <w:t>ծառայություններ</w:t>
            </w:r>
          </w:p>
        </w:tc>
        <w:tc>
          <w:tcPr>
            <w:tcW w:w="5245" w:type="dxa"/>
          </w:tcPr>
          <w:p w:rsidR="00065D42" w:rsidRPr="001C71CF" w:rsidRDefault="00065D42" w:rsidP="00065D42">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Ծառայությունների մատուցման համար տարածքի բարեկարգում և հարմարեցում </w:t>
            </w:r>
          </w:p>
          <w:p w:rsidR="00065D42" w:rsidRPr="001C71CF" w:rsidRDefault="00065D42" w:rsidP="00065D42">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Մասնագետների ներգրավում</w:t>
            </w:r>
          </w:p>
          <w:p w:rsidR="00065D42" w:rsidRPr="001C71CF" w:rsidRDefault="00065D42" w:rsidP="00065D42">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 Շահառուների ներգրավման համար ընթացակարգի չափանիշների մշակում</w:t>
            </w:r>
          </w:p>
          <w:p w:rsidR="00C9050D" w:rsidRPr="001C71CF" w:rsidRDefault="00C9050D" w:rsidP="00C9050D">
            <w:pPr>
              <w:pStyle w:val="a4"/>
              <w:numPr>
                <w:ilvl w:val="0"/>
                <w:numId w:val="28"/>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Ծառայությունների մատուցման փաթեթի  և մեթոդաբանության որոշում</w:t>
            </w:r>
          </w:p>
          <w:p w:rsidR="00D04384" w:rsidRPr="001C71CF" w:rsidRDefault="00C9050D" w:rsidP="00C9050D">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Կենտրոնի վերաբերյալ տեղեկատվության տարածում</w:t>
            </w:r>
          </w:p>
          <w:p w:rsidR="00C9050D" w:rsidRPr="001C71CF" w:rsidRDefault="00C9050D" w:rsidP="00C9050D">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Կենտրոնի և այլ կառույցների միջև համագործակցության մեթոդաբանության ստեղծում, պայմանների մշակում և ֆորմալացում։</w:t>
            </w:r>
          </w:p>
        </w:tc>
        <w:tc>
          <w:tcPr>
            <w:tcW w:w="1701" w:type="dxa"/>
            <w:vMerge w:val="restart"/>
          </w:tcPr>
          <w:p w:rsidR="00D04384" w:rsidRPr="001C71CF" w:rsidRDefault="00065D42" w:rsidP="00656EAE">
            <w:pPr>
              <w:pStyle w:val="a3"/>
              <w:jc w:val="both"/>
              <w:rPr>
                <w:rFonts w:ascii="GHEA Grapalat" w:hAnsi="GHEA Grapalat"/>
                <w:color w:val="000000"/>
                <w:sz w:val="22"/>
                <w:szCs w:val="22"/>
                <w:lang w:val="af-ZA"/>
              </w:rPr>
            </w:pPr>
            <w:r w:rsidRPr="001C71CF">
              <w:rPr>
                <w:rFonts w:ascii="GHEA Grapalat" w:hAnsi="GHEA Grapalat"/>
                <w:sz w:val="22"/>
                <w:szCs w:val="22"/>
                <w:lang w:val="hy-AM"/>
              </w:rPr>
              <w:t>Կամավորնե</w:t>
            </w:r>
            <w:r w:rsidR="00656EAE" w:rsidRPr="00656EAE">
              <w:rPr>
                <w:rFonts w:ascii="GHEA Grapalat" w:hAnsi="GHEA Grapalat"/>
                <w:sz w:val="22"/>
                <w:szCs w:val="22"/>
                <w:lang w:val="hy-AM"/>
              </w:rPr>
              <w:t>ր</w:t>
            </w:r>
            <w:r w:rsidR="00D04384" w:rsidRPr="001C71CF">
              <w:rPr>
                <w:rFonts w:ascii="GHEA Grapalat" w:hAnsi="GHEA Grapalat"/>
                <w:sz w:val="22"/>
                <w:szCs w:val="22"/>
                <w:lang w:val="af-ZA"/>
              </w:rPr>
              <w:t xml:space="preserve">, </w:t>
            </w:r>
            <w:r w:rsidR="00D04384" w:rsidRPr="001C71CF">
              <w:rPr>
                <w:rFonts w:ascii="GHEA Grapalat" w:hAnsi="GHEA Grapalat"/>
                <w:sz w:val="22"/>
                <w:szCs w:val="22"/>
                <w:lang w:val="hy-AM"/>
              </w:rPr>
              <w:t>Համայնքի մարդկային և մասնագիտական</w:t>
            </w:r>
            <w:r w:rsidR="00656EAE" w:rsidRPr="00656EAE">
              <w:rPr>
                <w:rFonts w:ascii="GHEA Grapalat" w:hAnsi="GHEA Grapalat"/>
                <w:sz w:val="22"/>
                <w:szCs w:val="22"/>
                <w:lang w:val="hy-AM"/>
              </w:rPr>
              <w:t xml:space="preserve"> </w:t>
            </w:r>
            <w:r w:rsidR="00D04384" w:rsidRPr="001C71CF">
              <w:rPr>
                <w:rFonts w:ascii="GHEA Grapalat" w:hAnsi="GHEA Grapalat"/>
                <w:sz w:val="22"/>
                <w:szCs w:val="22"/>
                <w:lang w:val="hy-AM"/>
              </w:rPr>
              <w:t>ռեսուրս, բարեգործական կազմակերպություններ</w:t>
            </w:r>
            <w:r w:rsidR="00D04384" w:rsidRPr="001C71CF">
              <w:rPr>
                <w:rFonts w:ascii="GHEA Grapalat" w:hAnsi="GHEA Grapalat"/>
                <w:sz w:val="22"/>
                <w:szCs w:val="22"/>
                <w:lang w:val="af-ZA"/>
              </w:rPr>
              <w:t xml:space="preserve">, </w:t>
            </w:r>
            <w:r w:rsidR="00D04384" w:rsidRPr="001C71CF">
              <w:rPr>
                <w:rFonts w:ascii="GHEA Grapalat" w:hAnsi="GHEA Grapalat"/>
                <w:sz w:val="22"/>
                <w:szCs w:val="22"/>
                <w:lang w:val="hy-AM"/>
              </w:rPr>
              <w:t>միջազգային դոնորներ</w:t>
            </w:r>
            <w:r w:rsidR="00D04384" w:rsidRPr="001C71CF">
              <w:rPr>
                <w:rFonts w:ascii="GHEA Grapalat" w:hAnsi="GHEA Grapalat"/>
                <w:sz w:val="22"/>
                <w:szCs w:val="22"/>
                <w:lang w:val="af-ZA"/>
              </w:rPr>
              <w:t xml:space="preserve">, </w:t>
            </w:r>
            <w:r w:rsidR="00656EAE">
              <w:rPr>
                <w:rFonts w:ascii="GHEA Grapalat" w:hAnsi="GHEA Grapalat"/>
                <w:sz w:val="22"/>
                <w:szCs w:val="22"/>
                <w:lang w:val="hy-AM"/>
              </w:rPr>
              <w:t xml:space="preserve">տեղեկատվական </w:t>
            </w:r>
            <w:r w:rsidR="00D04384" w:rsidRPr="001C71CF">
              <w:rPr>
                <w:rFonts w:ascii="GHEA Grapalat" w:hAnsi="GHEA Grapalat"/>
                <w:sz w:val="22"/>
                <w:szCs w:val="22"/>
                <w:lang w:val="hy-AM"/>
              </w:rPr>
              <w:t>նյութեր</w:t>
            </w:r>
            <w:r w:rsidR="00D04384" w:rsidRPr="001C71CF">
              <w:rPr>
                <w:rFonts w:ascii="GHEA Grapalat" w:hAnsi="GHEA Grapalat"/>
                <w:sz w:val="22"/>
                <w:szCs w:val="22"/>
                <w:lang w:val="af-ZA"/>
              </w:rPr>
              <w:t xml:space="preserve">, </w:t>
            </w:r>
            <w:r w:rsidR="00D04384" w:rsidRPr="001C71CF">
              <w:rPr>
                <w:rFonts w:ascii="GHEA Grapalat" w:hAnsi="GHEA Grapalat"/>
                <w:sz w:val="22"/>
                <w:szCs w:val="22"/>
                <w:lang w:val="hy-AM"/>
              </w:rPr>
              <w:t>գույք</w:t>
            </w:r>
          </w:p>
        </w:tc>
      </w:tr>
      <w:tr w:rsidR="00D04384" w:rsidRPr="00AB0981" w:rsidTr="00AB0981">
        <w:trPr>
          <w:cantSplit/>
          <w:trHeight w:val="1109"/>
        </w:trPr>
        <w:tc>
          <w:tcPr>
            <w:tcW w:w="568" w:type="dxa"/>
            <w:vMerge/>
          </w:tcPr>
          <w:p w:rsidR="00D04384" w:rsidRPr="001C71CF" w:rsidRDefault="00D04384" w:rsidP="002521A5">
            <w:pPr>
              <w:pStyle w:val="a3"/>
              <w:jc w:val="both"/>
              <w:rPr>
                <w:rFonts w:ascii="GHEA Grapalat" w:hAnsi="GHEA Grapalat"/>
                <w:color w:val="000000"/>
                <w:sz w:val="22"/>
                <w:szCs w:val="22"/>
                <w:lang w:val="af-ZA"/>
              </w:rPr>
            </w:pPr>
          </w:p>
        </w:tc>
        <w:tc>
          <w:tcPr>
            <w:tcW w:w="1134" w:type="dxa"/>
            <w:vMerge/>
          </w:tcPr>
          <w:p w:rsidR="00D04384" w:rsidRPr="001C71CF" w:rsidRDefault="00D04384" w:rsidP="002521A5">
            <w:pPr>
              <w:pStyle w:val="a3"/>
              <w:jc w:val="both"/>
              <w:rPr>
                <w:rFonts w:ascii="GHEA Grapalat" w:hAnsi="GHEA Grapalat"/>
                <w:color w:val="000000"/>
                <w:sz w:val="22"/>
                <w:szCs w:val="22"/>
                <w:lang w:val="af-ZA"/>
              </w:rPr>
            </w:pPr>
          </w:p>
        </w:tc>
        <w:tc>
          <w:tcPr>
            <w:tcW w:w="2126" w:type="dxa"/>
          </w:tcPr>
          <w:p w:rsidR="00D04384" w:rsidRPr="001C71CF" w:rsidRDefault="00AE678D" w:rsidP="00AE678D">
            <w:pPr>
              <w:pStyle w:val="a3"/>
              <w:rPr>
                <w:rFonts w:ascii="GHEA Grapalat" w:hAnsi="GHEA Grapalat"/>
                <w:color w:val="000000"/>
                <w:sz w:val="22"/>
                <w:szCs w:val="22"/>
                <w:lang w:val="hy-AM"/>
              </w:rPr>
            </w:pPr>
            <w:r w:rsidRPr="001C71CF">
              <w:rPr>
                <w:rFonts w:ascii="GHEA Grapalat" w:hAnsi="GHEA Grapalat"/>
                <w:color w:val="000000"/>
                <w:sz w:val="22"/>
                <w:szCs w:val="22"/>
                <w:lang w:val="hy-AM"/>
              </w:rPr>
              <w:t>Ստեղծվել է տարեցների համար ընտանիքում և համայնքում ապրելու բարենպաստ միջավայր</w:t>
            </w:r>
          </w:p>
        </w:tc>
        <w:tc>
          <w:tcPr>
            <w:tcW w:w="5245" w:type="dxa"/>
          </w:tcPr>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s="Sylfaen"/>
                <w:sz w:val="22"/>
                <w:szCs w:val="22"/>
                <w:lang w:val="hy-AM" w:eastAsia="en-US"/>
              </w:rPr>
              <w:t>Տարեցների ռեսուրսների և ուժեղ կողմերի վերլուծություն տնայցերի միջոցով</w:t>
            </w:r>
          </w:p>
          <w:p w:rsidR="00DE6557"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olor w:val="000000"/>
                <w:sz w:val="22"/>
                <w:szCs w:val="22"/>
                <w:lang w:val="af-ZA"/>
              </w:rPr>
              <w:t>Հմտությունների գործնական կիրառություն/զբաղվածություն/</w:t>
            </w:r>
          </w:p>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s="Sylfaen"/>
                <w:sz w:val="22"/>
                <w:szCs w:val="22"/>
                <w:lang w:val="hy-AM" w:eastAsia="en-US"/>
              </w:rPr>
              <w:t>Ծառայությունների մատուցման փաթեթի  և մեթոդաբանության որոշում</w:t>
            </w:r>
          </w:p>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olor w:val="000000"/>
                <w:sz w:val="22"/>
                <w:szCs w:val="22"/>
                <w:lang w:val="af-ZA"/>
              </w:rPr>
              <w:t>Կենտրոնի վերաբերյալ տեղեկատվության տարածում</w:t>
            </w:r>
          </w:p>
          <w:p w:rsidR="00D917E6" w:rsidRPr="001C71CF" w:rsidRDefault="00D917E6" w:rsidP="00D917E6">
            <w:pPr>
              <w:pStyle w:val="a4"/>
              <w:numPr>
                <w:ilvl w:val="0"/>
                <w:numId w:val="5"/>
              </w:numPr>
              <w:spacing w:after="0" w:line="240" w:lineRule="auto"/>
              <w:ind w:left="703" w:hanging="283"/>
              <w:rPr>
                <w:rFonts w:ascii="GHEA Grapalat" w:hAnsi="GHEA Grapalat"/>
                <w:color w:val="000000"/>
                <w:sz w:val="22"/>
                <w:szCs w:val="22"/>
                <w:lang w:val="af-ZA"/>
              </w:rPr>
            </w:pPr>
            <w:r w:rsidRPr="001C71CF">
              <w:rPr>
                <w:rFonts w:ascii="GHEA Grapalat" w:hAnsi="GHEA Grapalat"/>
                <w:color w:val="000000"/>
                <w:sz w:val="22"/>
                <w:szCs w:val="22"/>
                <w:lang w:val="af-ZA"/>
              </w:rPr>
              <w:t>Կենտրոնի և այլ կառույցների միջև համագործակցության մեթոդաբանության ստեղծում, պայմանների մշակում և ֆորմալացում</w:t>
            </w:r>
          </w:p>
        </w:tc>
        <w:tc>
          <w:tcPr>
            <w:tcW w:w="1701" w:type="dxa"/>
            <w:vMerge/>
          </w:tcPr>
          <w:p w:rsidR="00D04384" w:rsidRPr="001C71CF" w:rsidRDefault="00D04384" w:rsidP="002521A5">
            <w:pPr>
              <w:pStyle w:val="a3"/>
              <w:jc w:val="both"/>
              <w:rPr>
                <w:rFonts w:ascii="GHEA Grapalat" w:hAnsi="GHEA Grapalat"/>
                <w:color w:val="000000"/>
                <w:sz w:val="22"/>
                <w:szCs w:val="22"/>
                <w:lang w:val="af-ZA"/>
              </w:rPr>
            </w:pPr>
          </w:p>
        </w:tc>
      </w:tr>
      <w:tr w:rsidR="00DE6557" w:rsidRPr="00AB0981" w:rsidTr="00AB0981">
        <w:trPr>
          <w:cantSplit/>
          <w:trHeight w:val="1109"/>
        </w:trPr>
        <w:tc>
          <w:tcPr>
            <w:tcW w:w="568" w:type="dxa"/>
            <w:vMerge/>
          </w:tcPr>
          <w:p w:rsidR="00DE6557" w:rsidRPr="001C71CF" w:rsidRDefault="00DE6557" w:rsidP="002521A5">
            <w:pPr>
              <w:pStyle w:val="a3"/>
              <w:jc w:val="both"/>
              <w:rPr>
                <w:rFonts w:ascii="GHEA Grapalat" w:hAnsi="GHEA Grapalat"/>
                <w:color w:val="000000"/>
                <w:sz w:val="22"/>
                <w:szCs w:val="22"/>
                <w:lang w:val="af-ZA"/>
              </w:rPr>
            </w:pPr>
          </w:p>
        </w:tc>
        <w:tc>
          <w:tcPr>
            <w:tcW w:w="1134" w:type="dxa"/>
            <w:vMerge/>
          </w:tcPr>
          <w:p w:rsidR="00DE6557" w:rsidRPr="001C71CF" w:rsidRDefault="00DE6557" w:rsidP="002521A5">
            <w:pPr>
              <w:pStyle w:val="a3"/>
              <w:jc w:val="both"/>
              <w:rPr>
                <w:rFonts w:ascii="GHEA Grapalat" w:hAnsi="GHEA Grapalat"/>
                <w:color w:val="000000"/>
                <w:sz w:val="22"/>
                <w:szCs w:val="22"/>
                <w:lang w:val="af-ZA"/>
              </w:rPr>
            </w:pPr>
          </w:p>
        </w:tc>
        <w:tc>
          <w:tcPr>
            <w:tcW w:w="2126" w:type="dxa"/>
          </w:tcPr>
          <w:p w:rsidR="00DE6557" w:rsidRPr="001C71CF" w:rsidRDefault="002F3603" w:rsidP="002F3603">
            <w:pPr>
              <w:pStyle w:val="a3"/>
              <w:rPr>
                <w:rFonts w:ascii="GHEA Grapalat" w:hAnsi="GHEA Grapalat" w:cs="Sylfaen"/>
                <w:sz w:val="22"/>
                <w:szCs w:val="22"/>
                <w:lang w:val="hy-AM"/>
              </w:rPr>
            </w:pPr>
            <w:r w:rsidRPr="001C71CF">
              <w:rPr>
                <w:rFonts w:ascii="GHEA Grapalat" w:hAnsi="GHEA Grapalat" w:cs="Sylfaen"/>
                <w:sz w:val="22"/>
                <w:szCs w:val="22"/>
                <w:lang w:val="hy-AM"/>
              </w:rPr>
              <w:t>Համայնքում մատուցվում են սոցիալ- հոգեբանական ծառայությունների կյանքի դժվարին իրավիճակում հայտնված ընտանիքներին</w:t>
            </w:r>
          </w:p>
        </w:tc>
        <w:tc>
          <w:tcPr>
            <w:tcW w:w="5245" w:type="dxa"/>
          </w:tcPr>
          <w:p w:rsidR="00DE6557"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Տարածքի ընտրություն</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Աշխատակամի ձևավորում</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Ընթացակարգի մշակում՝շահառուների ներգրավվման համար</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Ծառայությունների մատուցման փաթեթի  և մեթոդաբանության որոշում</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Կենտրոնի վերաբերյալ տեղեկատվության տարածում</w:t>
            </w:r>
          </w:p>
          <w:p w:rsidR="002F3603" w:rsidRPr="001C71CF" w:rsidRDefault="002F3603"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Կենտրոնի և այլ կառույցների միջև համագործակցության մեթոդաբանության ստեղծում, պայմանների մշակում և ֆորմալացում</w:t>
            </w:r>
          </w:p>
          <w:p w:rsidR="00BB474D" w:rsidRPr="001C71CF" w:rsidRDefault="00BB474D" w:rsidP="002F3603">
            <w:pPr>
              <w:pStyle w:val="a4"/>
              <w:numPr>
                <w:ilvl w:val="0"/>
                <w:numId w:val="5"/>
              </w:numPr>
              <w:spacing w:after="0" w:line="240" w:lineRule="auto"/>
              <w:ind w:left="703"/>
              <w:rPr>
                <w:rFonts w:ascii="GHEA Grapalat" w:hAnsi="GHEA Grapalat"/>
                <w:sz w:val="22"/>
                <w:szCs w:val="22"/>
                <w:lang w:val="af-ZA" w:eastAsia="en-US"/>
              </w:rPr>
            </w:pPr>
            <w:r w:rsidRPr="001C71CF">
              <w:rPr>
                <w:rFonts w:ascii="GHEA Grapalat" w:hAnsi="GHEA Grapalat"/>
                <w:sz w:val="22"/>
                <w:szCs w:val="22"/>
                <w:lang w:val="af-ZA" w:eastAsia="en-US"/>
              </w:rPr>
              <w:t>Շահագրգիռ կառույցների և դոնորների հետ շարունակական համագործակցություն՝</w:t>
            </w:r>
            <w:r w:rsidRPr="001C71CF">
              <w:rPr>
                <w:rFonts w:ascii="GHEA Grapalat" w:hAnsi="GHEA Grapalat"/>
                <w:sz w:val="22"/>
                <w:szCs w:val="22"/>
                <w:lang w:val="hy-AM" w:eastAsia="en-US"/>
              </w:rPr>
              <w:t xml:space="preserve"> </w:t>
            </w:r>
            <w:r w:rsidRPr="001C71CF">
              <w:rPr>
                <w:rFonts w:ascii="GHEA Grapalat" w:hAnsi="GHEA Grapalat"/>
                <w:sz w:val="22"/>
                <w:szCs w:val="22"/>
                <w:lang w:val="af-ZA" w:eastAsia="en-US"/>
              </w:rPr>
              <w:t>ծրագրի կայունության ապահովման նպատակով</w:t>
            </w:r>
          </w:p>
        </w:tc>
        <w:tc>
          <w:tcPr>
            <w:tcW w:w="1701" w:type="dxa"/>
            <w:vMerge/>
          </w:tcPr>
          <w:p w:rsidR="00DE6557" w:rsidRPr="001C71CF" w:rsidRDefault="00DE6557" w:rsidP="002521A5">
            <w:pPr>
              <w:pStyle w:val="a3"/>
              <w:jc w:val="both"/>
              <w:rPr>
                <w:rFonts w:ascii="GHEA Grapalat" w:hAnsi="GHEA Grapalat"/>
                <w:color w:val="000000"/>
                <w:sz w:val="22"/>
                <w:szCs w:val="22"/>
                <w:lang w:val="af-ZA"/>
              </w:rPr>
            </w:pPr>
          </w:p>
        </w:tc>
      </w:tr>
    </w:tbl>
    <w:p w:rsidR="00D04384" w:rsidRDefault="00D04384">
      <w:pPr>
        <w:rPr>
          <w:rFonts w:ascii="GHEA Grapalat" w:hAnsi="GHEA Grapalat"/>
          <w:lang w:val="hy-AM"/>
        </w:rPr>
      </w:pPr>
    </w:p>
    <w:p w:rsidR="00656EAE" w:rsidRDefault="00656EAE">
      <w:pPr>
        <w:rPr>
          <w:rFonts w:ascii="GHEA Grapalat" w:hAnsi="GHEA Grapalat"/>
          <w:lang w:val="hy-AM"/>
        </w:rPr>
      </w:pPr>
      <w:bookmarkStart w:id="0" w:name="_GoBack"/>
      <w:bookmarkEnd w:id="0"/>
    </w:p>
    <w:p w:rsidR="00537941" w:rsidRPr="001C71CF" w:rsidRDefault="00537941" w:rsidP="00537941">
      <w:pPr>
        <w:pStyle w:val="2"/>
        <w:spacing w:line="240" w:lineRule="auto"/>
        <w:ind w:left="1080"/>
        <w:contextualSpacing/>
        <w:jc w:val="center"/>
        <w:rPr>
          <w:rFonts w:ascii="GHEA Grapalat" w:hAnsi="GHEA Grapalat" w:cs="ArTarumianMatenagir"/>
          <w:i/>
          <w:color w:val="auto"/>
          <w:sz w:val="22"/>
          <w:szCs w:val="22"/>
          <w:lang w:val="hy-AM"/>
        </w:rPr>
      </w:pPr>
      <w:r w:rsidRPr="001C71CF">
        <w:rPr>
          <w:rFonts w:ascii="GHEA Grapalat" w:hAnsi="GHEA Grapalat" w:cs="ArTarumianMatenagir"/>
          <w:i/>
          <w:color w:val="auto"/>
          <w:sz w:val="22"/>
          <w:szCs w:val="22"/>
          <w:lang w:val="af-ZA"/>
        </w:rPr>
        <w:t xml:space="preserve">Ծ Ր Ա Գ Ր Ի   Ա Ն Ձ Ն Ա Գ Ի Ր  </w:t>
      </w:r>
      <w:r w:rsidRPr="001C71CF">
        <w:rPr>
          <w:rFonts w:ascii="GHEA Grapalat" w:hAnsi="GHEA Grapalat" w:cs="ArTarumianMatenagir"/>
          <w:i/>
          <w:color w:val="auto"/>
          <w:sz w:val="22"/>
          <w:szCs w:val="22"/>
          <w:lang w:val="hy-AM"/>
        </w:rPr>
        <w:t>N 1.</w:t>
      </w:r>
    </w:p>
    <w:p w:rsidR="00537941" w:rsidRPr="001C71CF" w:rsidRDefault="00537941" w:rsidP="00537941">
      <w:pPr>
        <w:spacing w:line="240" w:lineRule="auto"/>
        <w:contextualSpacing/>
        <w:jc w:val="center"/>
        <w:rPr>
          <w:rFonts w:ascii="GHEA Grapalat" w:hAnsi="GHEA Grapalat"/>
          <w:b/>
          <w:lang w:val="af-ZA"/>
        </w:rPr>
      </w:pPr>
      <w:r w:rsidRPr="001C71CF">
        <w:rPr>
          <w:rFonts w:ascii="GHEA Grapalat" w:hAnsi="GHEA Grapalat" w:cs="ArTarumianMatenagir"/>
          <w:b/>
          <w:bCs/>
          <w:i/>
          <w:lang w:val="af-ZA"/>
        </w:rPr>
        <w:t>«</w:t>
      </w:r>
      <w:r w:rsidR="00BB474D" w:rsidRPr="001C71CF">
        <w:rPr>
          <w:rFonts w:ascii="GHEA Grapalat" w:hAnsi="GHEA Grapalat"/>
          <w:b/>
          <w:i/>
          <w:lang w:val="hy-AM"/>
        </w:rPr>
        <w:t>Կյանքի դժվարին վիճակում գտնվող երեխաների</w:t>
      </w:r>
      <w:r w:rsidR="001C1328">
        <w:rPr>
          <w:rFonts w:ascii="GHEA Grapalat" w:hAnsi="GHEA Grapalat"/>
          <w:b/>
          <w:i/>
          <w:lang w:val="hy-AM"/>
        </w:rPr>
        <w:t xml:space="preserve"> </w:t>
      </w:r>
      <w:r w:rsidR="00BB474D" w:rsidRPr="001C71CF">
        <w:rPr>
          <w:rFonts w:ascii="GHEA Grapalat" w:hAnsi="GHEA Grapalat"/>
          <w:b/>
          <w:i/>
          <w:lang w:val="hy-AM"/>
        </w:rPr>
        <w:t>համար կյանքի որակի բարելավմանը նպաստող հասանելի ծառայություններ</w:t>
      </w:r>
      <w:r w:rsidRPr="001C71CF">
        <w:rPr>
          <w:rFonts w:ascii="GHEA Grapalat" w:hAnsi="GHEA Grapalat" w:cs="ArTarumianMatenagir"/>
          <w:b/>
          <w:bCs/>
          <w:i/>
          <w:lang w:val="af-ZA"/>
        </w:rPr>
        <w:t>»</w:t>
      </w:r>
    </w:p>
    <w:p w:rsidR="00537941" w:rsidRPr="001C71CF" w:rsidRDefault="00537941" w:rsidP="00537941">
      <w:pPr>
        <w:spacing w:line="240" w:lineRule="auto"/>
        <w:contextualSpacing/>
        <w:jc w:val="center"/>
        <w:rPr>
          <w:rFonts w:ascii="GHEA Grapalat" w:hAnsi="GHEA Grapalat"/>
          <w:vertAlign w:val="superscript"/>
          <w:lang w:val="af-ZA"/>
        </w:rPr>
      </w:pPr>
      <w:r w:rsidRPr="001C71CF">
        <w:rPr>
          <w:rFonts w:ascii="GHEA Grapalat" w:hAnsi="GHEA Grapalat"/>
          <w:vertAlign w:val="superscript"/>
          <w:lang w:val="af-ZA"/>
        </w:rPr>
        <w:t>(Ծրագրի</w:t>
      </w:r>
      <w:r w:rsidRPr="001C71CF">
        <w:rPr>
          <w:rFonts w:ascii="GHEA Grapalat" w:hAnsi="GHEA Grapalat"/>
          <w:b/>
          <w:vertAlign w:val="superscript"/>
          <w:lang w:val="af-ZA"/>
        </w:rPr>
        <w:t xml:space="preserve"> </w:t>
      </w:r>
      <w:r w:rsidRPr="001C71CF">
        <w:rPr>
          <w:rFonts w:ascii="GHEA Grapalat" w:hAnsi="GHEA Grapalat"/>
          <w:vertAlign w:val="superscript"/>
          <w:lang w:val="af-ZA"/>
        </w:rPr>
        <w:t>անվանում)</w:t>
      </w:r>
      <w:r w:rsidRPr="001C71CF">
        <w:rPr>
          <w:rFonts w:ascii="GHEA Grapalat" w:hAnsi="GHEA Grapalat" w:cs="ArTarumianMatenagir"/>
          <w:bCs/>
          <w:lang w:val="af-ZA"/>
        </w:rPr>
        <w:t xml:space="preserve"> </w:t>
      </w:r>
    </w:p>
    <w:p w:rsidR="00537941" w:rsidRPr="001C71CF" w:rsidRDefault="00537941" w:rsidP="00537941">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526"/>
        <w:gridCol w:w="1753"/>
        <w:gridCol w:w="1572"/>
        <w:gridCol w:w="872"/>
        <w:gridCol w:w="838"/>
        <w:gridCol w:w="803"/>
        <w:gridCol w:w="803"/>
        <w:gridCol w:w="984"/>
      </w:tblGrid>
      <w:tr w:rsidR="00537941" w:rsidRPr="001C71CF" w:rsidTr="002521A5">
        <w:tc>
          <w:tcPr>
            <w:tcW w:w="2278" w:type="dxa"/>
            <w:tcBorders>
              <w:right w:val="nil"/>
            </w:tcBorders>
            <w:shd w:val="clear" w:color="auto" w:fill="auto"/>
          </w:tcPr>
          <w:p w:rsidR="00537941" w:rsidRPr="001C71CF" w:rsidRDefault="00537941" w:rsidP="002521A5">
            <w:pPr>
              <w:contextualSpacing/>
              <w:rPr>
                <w:rFonts w:ascii="GHEA Grapalat" w:hAnsi="GHEA Grapalat"/>
                <w:b/>
                <w:lang w:val="af-ZA"/>
              </w:rPr>
            </w:pPr>
            <w:r w:rsidRPr="001C71CF">
              <w:rPr>
                <w:rFonts w:ascii="GHEA Grapalat" w:hAnsi="GHEA Grapalat"/>
                <w:b/>
                <w:lang w:val="af-ZA"/>
              </w:rPr>
              <w:t>Պարտադիր խնդիր, որի լուծմանն է միտված ծրագիրը</w:t>
            </w:r>
          </w:p>
        </w:tc>
        <w:tc>
          <w:tcPr>
            <w:tcW w:w="526" w:type="dxa"/>
            <w:tcBorders>
              <w:right w:val="nil"/>
            </w:tcBorders>
            <w:shd w:val="clear" w:color="auto" w:fill="auto"/>
          </w:tcPr>
          <w:p w:rsidR="00537941" w:rsidRPr="001C71CF" w:rsidRDefault="00537941" w:rsidP="002521A5">
            <w:pPr>
              <w:contextualSpacing/>
              <w:rPr>
                <w:rFonts w:ascii="GHEA Grapalat" w:hAnsi="GHEA Grapalat"/>
                <w:b/>
                <w:lang w:val="af-ZA"/>
              </w:rPr>
            </w:pPr>
          </w:p>
        </w:tc>
        <w:tc>
          <w:tcPr>
            <w:tcW w:w="7622" w:type="dxa"/>
            <w:gridSpan w:val="7"/>
            <w:tcBorders>
              <w:left w:val="nil"/>
            </w:tcBorders>
            <w:shd w:val="clear" w:color="auto" w:fill="auto"/>
          </w:tcPr>
          <w:p w:rsidR="00537941" w:rsidRPr="001C71CF" w:rsidRDefault="00234116" w:rsidP="002521A5">
            <w:pPr>
              <w:contextualSpacing/>
              <w:jc w:val="center"/>
              <w:rPr>
                <w:rFonts w:ascii="GHEA Grapalat" w:hAnsi="GHEA Grapalat"/>
                <w:b/>
                <w:lang w:val="af-ZA"/>
              </w:rPr>
            </w:pPr>
            <w:r w:rsidRPr="001C71CF">
              <w:rPr>
                <w:rFonts w:ascii="GHEA Grapalat" w:hAnsi="GHEA Grapalat"/>
                <w:b/>
                <w:lang w:val="hy-AM"/>
              </w:rPr>
              <w:t>Հ</w:t>
            </w:r>
            <w:r w:rsidRPr="001C71CF">
              <w:rPr>
                <w:rFonts w:ascii="GHEA Grapalat" w:hAnsi="GHEA Grapalat"/>
                <w:b/>
                <w:lang w:val="af-ZA"/>
              </w:rPr>
              <w:t>ամայնքի բնակչության սոցիալական պաշտպանությունը</w:t>
            </w:r>
          </w:p>
        </w:tc>
      </w:tr>
      <w:tr w:rsidR="00537941" w:rsidRPr="00AB0981" w:rsidTr="002521A5">
        <w:tc>
          <w:tcPr>
            <w:tcW w:w="2278" w:type="dxa"/>
            <w:vMerge w:val="restart"/>
            <w:shd w:val="clear" w:color="auto" w:fill="auto"/>
          </w:tcPr>
          <w:p w:rsidR="00537941" w:rsidRPr="001C71CF" w:rsidRDefault="00537941" w:rsidP="002521A5">
            <w:pPr>
              <w:contextualSpacing/>
              <w:rPr>
                <w:rFonts w:ascii="GHEA Grapalat" w:hAnsi="GHEA Grapalat"/>
                <w:b/>
                <w:lang w:val="af-ZA"/>
              </w:rPr>
            </w:pPr>
          </w:p>
          <w:p w:rsidR="00537941" w:rsidRPr="001C71CF" w:rsidRDefault="00537941" w:rsidP="002521A5">
            <w:pPr>
              <w:contextualSpacing/>
              <w:rPr>
                <w:rFonts w:ascii="GHEA Grapalat" w:hAnsi="GHEA Grapalat"/>
                <w:b/>
                <w:lang w:val="af-ZA"/>
              </w:rPr>
            </w:pPr>
            <w:r w:rsidRPr="001C71CF">
              <w:rPr>
                <w:rFonts w:ascii="GHEA Grapalat" w:hAnsi="GHEA Grapalat"/>
                <w:b/>
                <w:lang w:val="af-ZA"/>
              </w:rPr>
              <w:t>Ծրագրի անմիջական նպատակ</w:t>
            </w:r>
          </w:p>
        </w:tc>
        <w:tc>
          <w:tcPr>
            <w:tcW w:w="8148" w:type="dxa"/>
            <w:gridSpan w:val="8"/>
            <w:shd w:val="clear" w:color="auto" w:fill="auto"/>
          </w:tcPr>
          <w:p w:rsidR="00537941" w:rsidRPr="001C71CF" w:rsidRDefault="00FA4C68" w:rsidP="002521A5">
            <w:pPr>
              <w:contextualSpacing/>
              <w:rPr>
                <w:rFonts w:ascii="GHEA Grapalat" w:hAnsi="GHEA Grapalat"/>
                <w:b/>
                <w:lang w:val="af-ZA"/>
              </w:rPr>
            </w:pPr>
            <w:r w:rsidRPr="001C71CF">
              <w:rPr>
                <w:rFonts w:ascii="GHEA Grapalat" w:hAnsi="GHEA Grapalat"/>
                <w:b/>
                <w:lang w:val="af-ZA"/>
              </w:rPr>
              <w:t>Նպաստել կյանքի դժվար իրավիճակում հայտնված երեխաների մուրացկանության,  հանցագործությունների կանխարգելմանը՝ ստեղծելով միջավայր, երեխաների համար, որտեղ նրանք կստանան կրթական աջակցություն, կմասնակցեն կյանքի հմտությունների խմբակների, իսկ ծնողները կներգրավվեն տարբեր դասընթացների՝ ծնողավարման, կենցաղավարություն և այլն</w:t>
            </w:r>
          </w:p>
        </w:tc>
      </w:tr>
      <w:tr w:rsidR="00537941" w:rsidRPr="001C71CF" w:rsidTr="002521A5">
        <w:tc>
          <w:tcPr>
            <w:tcW w:w="2278" w:type="dxa"/>
            <w:vMerge/>
            <w:shd w:val="clear" w:color="auto" w:fill="auto"/>
          </w:tcPr>
          <w:p w:rsidR="00537941" w:rsidRPr="001C71CF" w:rsidRDefault="00537941" w:rsidP="002521A5">
            <w:pPr>
              <w:contextualSpacing/>
              <w:jc w:val="center"/>
              <w:rPr>
                <w:rFonts w:ascii="GHEA Grapalat" w:hAnsi="GHEA Grapalat"/>
                <w:b/>
                <w:lang w:val="af-ZA"/>
              </w:rPr>
            </w:pPr>
          </w:p>
        </w:tc>
        <w:tc>
          <w:tcPr>
            <w:tcW w:w="2350" w:type="dxa"/>
            <w:gridSpan w:val="2"/>
            <w:vMerge w:val="restart"/>
            <w:shd w:val="clear" w:color="auto" w:fill="auto"/>
          </w:tcPr>
          <w:p w:rsidR="00537941" w:rsidRPr="001C71CF" w:rsidRDefault="00234116" w:rsidP="002521A5">
            <w:pPr>
              <w:contextualSpacing/>
              <w:rPr>
                <w:rFonts w:ascii="GHEA Grapalat" w:hAnsi="GHEA Grapalat"/>
                <w:b/>
                <w:lang w:val="hy-AM"/>
              </w:rPr>
            </w:pPr>
            <w:r w:rsidRPr="001C71CF">
              <w:rPr>
                <w:rFonts w:ascii="GHEA Grapalat" w:hAnsi="GHEA Grapalat"/>
                <w:b/>
                <w:lang w:val="hy-AM"/>
              </w:rPr>
              <w:t>Ծառայությունից օգտվող շահառուների թիվ</w:t>
            </w:r>
          </w:p>
        </w:tc>
        <w:tc>
          <w:tcPr>
            <w:tcW w:w="1325" w:type="dxa"/>
            <w:shd w:val="clear" w:color="auto" w:fill="auto"/>
          </w:tcPr>
          <w:p w:rsidR="00537941" w:rsidRPr="001C71CF" w:rsidRDefault="00537941" w:rsidP="002521A5">
            <w:pPr>
              <w:contextualSpacing/>
              <w:jc w:val="center"/>
              <w:rPr>
                <w:rFonts w:ascii="GHEA Grapalat" w:hAnsi="GHEA Grapalat"/>
                <w:b/>
                <w:lang w:val="af-ZA"/>
              </w:rPr>
            </w:pPr>
            <w:r w:rsidRPr="001C71CF">
              <w:rPr>
                <w:rFonts w:ascii="GHEA Grapalat" w:hAnsi="GHEA Grapalat"/>
                <w:b/>
                <w:lang w:val="af-ZA"/>
              </w:rPr>
              <w:t>Ելակետային</w:t>
            </w:r>
          </w:p>
          <w:p w:rsidR="00537941" w:rsidRPr="001C71CF" w:rsidRDefault="00537941"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537941" w:rsidRPr="001C71CF" w:rsidRDefault="00537941"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537941" w:rsidRPr="001C71CF" w:rsidTr="002521A5">
        <w:tc>
          <w:tcPr>
            <w:tcW w:w="2278" w:type="dxa"/>
            <w:vMerge/>
            <w:shd w:val="clear" w:color="auto" w:fill="auto"/>
          </w:tcPr>
          <w:p w:rsidR="00537941" w:rsidRPr="001C71CF" w:rsidRDefault="00537941" w:rsidP="002521A5">
            <w:pPr>
              <w:contextualSpacing/>
              <w:jc w:val="center"/>
              <w:rPr>
                <w:rFonts w:ascii="GHEA Grapalat" w:hAnsi="GHEA Grapalat"/>
                <w:b/>
                <w:lang w:val="af-ZA"/>
              </w:rPr>
            </w:pPr>
          </w:p>
        </w:tc>
        <w:tc>
          <w:tcPr>
            <w:tcW w:w="2350" w:type="dxa"/>
            <w:gridSpan w:val="2"/>
            <w:vMerge/>
            <w:shd w:val="clear" w:color="auto" w:fill="auto"/>
          </w:tcPr>
          <w:p w:rsidR="00537941" w:rsidRPr="001C71CF" w:rsidRDefault="00537941" w:rsidP="002521A5">
            <w:pPr>
              <w:contextualSpacing/>
              <w:jc w:val="center"/>
              <w:rPr>
                <w:rFonts w:ascii="GHEA Grapalat" w:hAnsi="GHEA Grapalat"/>
                <w:b/>
                <w:lang w:val="af-ZA"/>
              </w:rPr>
            </w:pPr>
          </w:p>
        </w:tc>
        <w:tc>
          <w:tcPr>
            <w:tcW w:w="1325"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537941" w:rsidRPr="001C71CF" w:rsidRDefault="00740BEC" w:rsidP="002521A5">
            <w:pPr>
              <w:contextualSpacing/>
              <w:jc w:val="center"/>
              <w:rPr>
                <w:rFonts w:ascii="GHEA Grapalat" w:hAnsi="GHEA Grapalat"/>
                <w:b/>
                <w:lang w:val="af-ZA"/>
              </w:rPr>
            </w:pPr>
            <w:r w:rsidRPr="001C71CF">
              <w:rPr>
                <w:rFonts w:ascii="GHEA Grapalat" w:hAnsi="GHEA Grapalat"/>
                <w:b/>
                <w:lang w:val="af-ZA"/>
              </w:rPr>
              <w:t>2026</w:t>
            </w:r>
          </w:p>
        </w:tc>
      </w:tr>
      <w:tr w:rsidR="00537941" w:rsidRPr="001C71CF" w:rsidTr="002521A5">
        <w:tc>
          <w:tcPr>
            <w:tcW w:w="2278" w:type="dxa"/>
            <w:vMerge/>
            <w:shd w:val="clear" w:color="auto" w:fill="auto"/>
          </w:tcPr>
          <w:p w:rsidR="00537941" w:rsidRPr="001C71CF" w:rsidRDefault="00537941" w:rsidP="002521A5">
            <w:pPr>
              <w:contextualSpacing/>
              <w:jc w:val="center"/>
              <w:rPr>
                <w:rFonts w:ascii="GHEA Grapalat" w:hAnsi="GHEA Grapalat"/>
                <w:b/>
                <w:lang w:val="af-ZA"/>
              </w:rPr>
            </w:pPr>
          </w:p>
        </w:tc>
        <w:tc>
          <w:tcPr>
            <w:tcW w:w="2350" w:type="dxa"/>
            <w:gridSpan w:val="2"/>
            <w:vMerge/>
            <w:shd w:val="clear" w:color="auto" w:fill="auto"/>
          </w:tcPr>
          <w:p w:rsidR="00537941" w:rsidRPr="001C71CF" w:rsidRDefault="00537941" w:rsidP="002521A5">
            <w:pPr>
              <w:contextualSpacing/>
              <w:jc w:val="center"/>
              <w:rPr>
                <w:rFonts w:ascii="GHEA Grapalat" w:hAnsi="GHEA Grapalat"/>
                <w:b/>
                <w:lang w:val="af-ZA"/>
              </w:rPr>
            </w:pPr>
          </w:p>
        </w:tc>
        <w:tc>
          <w:tcPr>
            <w:tcW w:w="1325" w:type="dxa"/>
            <w:shd w:val="clear" w:color="auto" w:fill="auto"/>
          </w:tcPr>
          <w:p w:rsidR="00537941" w:rsidRPr="001C71CF" w:rsidRDefault="005F2C8C"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120</w:t>
            </w:r>
          </w:p>
        </w:tc>
        <w:tc>
          <w:tcPr>
            <w:tcW w:w="867" w:type="dxa"/>
            <w:shd w:val="clear" w:color="auto" w:fill="auto"/>
          </w:tcPr>
          <w:p w:rsidR="00537941" w:rsidRPr="001C71CF" w:rsidRDefault="0071048A" w:rsidP="005F2C8C">
            <w:pPr>
              <w:contextualSpacing/>
              <w:jc w:val="center"/>
              <w:rPr>
                <w:rFonts w:ascii="GHEA Grapalat" w:hAnsi="GHEA Grapalat"/>
                <w:b/>
                <w:color w:val="FF0000"/>
                <w:lang w:val="hy-AM"/>
              </w:rPr>
            </w:pPr>
            <w:r w:rsidRPr="001C71CF">
              <w:rPr>
                <w:rFonts w:ascii="GHEA Grapalat" w:hAnsi="GHEA Grapalat"/>
                <w:b/>
                <w:color w:val="FF0000"/>
                <w:lang w:val="hy-AM"/>
              </w:rPr>
              <w:t>1</w:t>
            </w:r>
            <w:r w:rsidR="005F2C8C" w:rsidRPr="001C71CF">
              <w:rPr>
                <w:rFonts w:ascii="GHEA Grapalat" w:hAnsi="GHEA Grapalat"/>
                <w:b/>
                <w:color w:val="FF0000"/>
                <w:lang w:val="hy-AM"/>
              </w:rPr>
              <w:t>20</w:t>
            </w:r>
          </w:p>
        </w:tc>
        <w:tc>
          <w:tcPr>
            <w:tcW w:w="822"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823"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1049" w:type="dxa"/>
            <w:shd w:val="clear" w:color="auto" w:fill="auto"/>
          </w:tcPr>
          <w:p w:rsidR="00537941" w:rsidRPr="001C71CF" w:rsidRDefault="0071048A"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r>
      <w:tr w:rsidR="00E77E8B" w:rsidRPr="00AB0981" w:rsidTr="002521A5">
        <w:tc>
          <w:tcPr>
            <w:tcW w:w="2278" w:type="dxa"/>
            <w:vMerge w:val="restart"/>
            <w:shd w:val="clear" w:color="auto" w:fill="auto"/>
          </w:tcPr>
          <w:p w:rsidR="00E77E8B" w:rsidRPr="001C71CF" w:rsidRDefault="00E77E8B" w:rsidP="002521A5">
            <w:pPr>
              <w:contextualSpacing/>
              <w:rPr>
                <w:rFonts w:ascii="GHEA Grapalat" w:hAnsi="GHEA Grapalat"/>
                <w:b/>
                <w:lang w:val="af-ZA"/>
              </w:rPr>
            </w:pPr>
            <w:r w:rsidRPr="001C71CF">
              <w:rPr>
                <w:rFonts w:ascii="GHEA Grapalat" w:hAnsi="GHEA Grapalat"/>
                <w:b/>
                <w:lang w:val="af-ZA"/>
              </w:rPr>
              <w:t>Ծրագրի միջանկյալ արդյունքներ</w:t>
            </w:r>
          </w:p>
        </w:tc>
        <w:tc>
          <w:tcPr>
            <w:tcW w:w="8148" w:type="dxa"/>
            <w:gridSpan w:val="8"/>
            <w:shd w:val="clear" w:color="auto" w:fill="auto"/>
          </w:tcPr>
          <w:p w:rsidR="00E77E8B" w:rsidRPr="001C71CF" w:rsidRDefault="00E77E8B" w:rsidP="007D4188">
            <w:pPr>
              <w:pStyle w:val="a4"/>
              <w:numPr>
                <w:ilvl w:val="0"/>
                <w:numId w:val="20"/>
              </w:numPr>
              <w:spacing w:after="0" w:line="240" w:lineRule="auto"/>
              <w:ind w:left="403"/>
              <w:rPr>
                <w:rFonts w:ascii="GHEA Grapalat" w:hAnsi="GHEA Grapalat"/>
                <w:b/>
                <w:sz w:val="22"/>
                <w:szCs w:val="22"/>
                <w:lang w:val="af-ZA"/>
              </w:rPr>
            </w:pPr>
            <w:r w:rsidRPr="001C71CF">
              <w:rPr>
                <w:rFonts w:ascii="GHEA Grapalat" w:hAnsi="GHEA Grapalat"/>
                <w:b/>
                <w:sz w:val="22"/>
                <w:szCs w:val="22"/>
                <w:lang w:val="hy-AM"/>
              </w:rPr>
              <w:t>Ծառայության</w:t>
            </w:r>
            <w:r w:rsidR="007D4188" w:rsidRPr="001C71CF">
              <w:rPr>
                <w:rFonts w:ascii="GHEA Grapalat" w:hAnsi="GHEA Grapalat"/>
                <w:b/>
                <w:sz w:val="22"/>
                <w:szCs w:val="22"/>
                <w:lang w:val="hy-AM"/>
              </w:rPr>
              <w:t xml:space="preserve"> միջոցով լուծվել են շահառուների խնդիրները </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val="restart"/>
            <w:shd w:val="clear" w:color="auto" w:fill="auto"/>
          </w:tcPr>
          <w:p w:rsidR="00E77E8B" w:rsidRPr="001C71CF" w:rsidRDefault="007D4188" w:rsidP="002521A5">
            <w:pPr>
              <w:contextualSpacing/>
              <w:jc w:val="center"/>
              <w:rPr>
                <w:rFonts w:ascii="GHEA Grapalat" w:hAnsi="GHEA Grapalat"/>
                <w:b/>
                <w:lang w:val="hy-AM"/>
              </w:rPr>
            </w:pPr>
            <w:r w:rsidRPr="001C71CF">
              <w:rPr>
                <w:rFonts w:ascii="GHEA Grapalat" w:hAnsi="GHEA Grapalat"/>
                <w:b/>
                <w:lang w:val="hy-AM"/>
              </w:rPr>
              <w:t>Շահառուների խնդիրների հաղթահարման մակարդակ</w:t>
            </w:r>
          </w:p>
        </w:tc>
        <w:tc>
          <w:tcPr>
            <w:tcW w:w="1325"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Ելակետային</w:t>
            </w:r>
          </w:p>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D4188" w:rsidRPr="001C71CF" w:rsidTr="002521A5">
        <w:tc>
          <w:tcPr>
            <w:tcW w:w="2278" w:type="dxa"/>
            <w:vMerge/>
            <w:shd w:val="clear" w:color="auto" w:fill="auto"/>
          </w:tcPr>
          <w:p w:rsidR="007D4188" w:rsidRPr="001C71CF" w:rsidRDefault="007D4188" w:rsidP="007D4188">
            <w:pPr>
              <w:contextualSpacing/>
              <w:jc w:val="center"/>
              <w:rPr>
                <w:rFonts w:ascii="GHEA Grapalat" w:hAnsi="GHEA Grapalat"/>
                <w:b/>
                <w:lang w:val="af-ZA"/>
              </w:rPr>
            </w:pPr>
          </w:p>
        </w:tc>
        <w:tc>
          <w:tcPr>
            <w:tcW w:w="2350" w:type="dxa"/>
            <w:gridSpan w:val="2"/>
            <w:vMerge/>
            <w:shd w:val="clear" w:color="auto" w:fill="auto"/>
          </w:tcPr>
          <w:p w:rsidR="007D4188" w:rsidRPr="001C71CF" w:rsidRDefault="007D4188" w:rsidP="007D4188">
            <w:pPr>
              <w:contextualSpacing/>
              <w:jc w:val="center"/>
              <w:rPr>
                <w:rFonts w:ascii="GHEA Grapalat" w:hAnsi="GHEA Grapalat"/>
                <w:b/>
                <w:lang w:val="af-ZA"/>
              </w:rPr>
            </w:pPr>
          </w:p>
        </w:tc>
        <w:tc>
          <w:tcPr>
            <w:tcW w:w="1325"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D4188" w:rsidRPr="001C71CF" w:rsidRDefault="007D4188" w:rsidP="007D4188">
            <w:pPr>
              <w:contextualSpacing/>
              <w:jc w:val="center"/>
              <w:rPr>
                <w:rFonts w:ascii="GHEA Grapalat" w:hAnsi="GHEA Grapalat"/>
                <w:b/>
                <w:lang w:val="af-ZA"/>
              </w:rPr>
            </w:pPr>
            <w:r w:rsidRPr="001C71CF">
              <w:rPr>
                <w:rFonts w:ascii="GHEA Grapalat" w:hAnsi="GHEA Grapalat"/>
                <w:b/>
                <w:lang w:val="af-ZA"/>
              </w:rPr>
              <w:t>2026</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shd w:val="clear" w:color="auto" w:fill="auto"/>
          </w:tcPr>
          <w:p w:rsidR="00E77E8B" w:rsidRPr="001C71CF" w:rsidRDefault="00E77E8B" w:rsidP="002521A5">
            <w:pPr>
              <w:contextualSpacing/>
              <w:jc w:val="center"/>
              <w:rPr>
                <w:rFonts w:ascii="GHEA Grapalat" w:hAnsi="GHEA Grapalat"/>
                <w:b/>
                <w:lang w:val="af-ZA"/>
              </w:rPr>
            </w:pPr>
          </w:p>
        </w:tc>
        <w:tc>
          <w:tcPr>
            <w:tcW w:w="1325" w:type="dxa"/>
            <w:shd w:val="clear" w:color="auto" w:fill="auto"/>
          </w:tcPr>
          <w:p w:rsidR="00E77E8B" w:rsidRPr="001C71CF" w:rsidRDefault="00E77E8B"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E77E8B" w:rsidRPr="001C71CF" w:rsidRDefault="007D4188" w:rsidP="002521A5">
            <w:pPr>
              <w:contextualSpacing/>
              <w:jc w:val="center"/>
              <w:rPr>
                <w:rFonts w:ascii="GHEA Grapalat" w:hAnsi="GHEA Grapalat"/>
                <w:b/>
                <w:color w:val="FF0000"/>
              </w:rPr>
            </w:pPr>
            <w:r w:rsidRPr="001C71CF">
              <w:rPr>
                <w:rFonts w:ascii="GHEA Grapalat" w:hAnsi="GHEA Grapalat"/>
                <w:b/>
                <w:color w:val="FF0000"/>
                <w:lang w:val="hy-AM"/>
              </w:rPr>
              <w:t>60</w:t>
            </w:r>
            <w:r w:rsidRPr="001C71CF">
              <w:rPr>
                <w:rFonts w:ascii="GHEA Grapalat" w:hAnsi="GHEA Grapalat"/>
                <w:b/>
                <w:color w:val="FF0000"/>
              </w:rPr>
              <w:t>%</w:t>
            </w:r>
          </w:p>
        </w:tc>
        <w:tc>
          <w:tcPr>
            <w:tcW w:w="867" w:type="dxa"/>
            <w:shd w:val="clear" w:color="auto" w:fill="auto"/>
          </w:tcPr>
          <w:p w:rsidR="00E77E8B" w:rsidRPr="001C71CF" w:rsidRDefault="007D4188" w:rsidP="002521A5">
            <w:pPr>
              <w:contextualSpacing/>
              <w:jc w:val="center"/>
              <w:rPr>
                <w:rFonts w:ascii="GHEA Grapalat" w:hAnsi="GHEA Grapalat"/>
                <w:b/>
                <w:color w:val="FF0000"/>
                <w:lang w:val="hy-AM"/>
              </w:rPr>
            </w:pPr>
            <w:r w:rsidRPr="001C71CF">
              <w:rPr>
                <w:rFonts w:ascii="GHEA Grapalat" w:hAnsi="GHEA Grapalat"/>
                <w:b/>
                <w:color w:val="FF0000"/>
                <w:lang w:val="hy-AM"/>
              </w:rPr>
              <w:t>60</w:t>
            </w:r>
            <w:r w:rsidRPr="001C71CF">
              <w:rPr>
                <w:rFonts w:ascii="GHEA Grapalat" w:hAnsi="GHEA Grapalat"/>
                <w:b/>
                <w:color w:val="FF0000"/>
              </w:rPr>
              <w:t>%</w:t>
            </w:r>
          </w:p>
        </w:tc>
        <w:tc>
          <w:tcPr>
            <w:tcW w:w="822" w:type="dxa"/>
            <w:shd w:val="clear" w:color="auto" w:fill="auto"/>
          </w:tcPr>
          <w:p w:rsidR="00E77E8B" w:rsidRPr="001C71CF" w:rsidRDefault="007D4188" w:rsidP="007D4188">
            <w:pPr>
              <w:contextualSpacing/>
              <w:jc w:val="center"/>
              <w:rPr>
                <w:rFonts w:ascii="GHEA Grapalat" w:hAnsi="GHEA Grapalat"/>
                <w:b/>
                <w:color w:val="FF0000"/>
                <w:lang w:val="hy-AM"/>
              </w:rPr>
            </w:pPr>
            <w:r w:rsidRPr="001C71CF">
              <w:rPr>
                <w:rFonts w:ascii="GHEA Grapalat" w:hAnsi="GHEA Grapalat"/>
                <w:b/>
                <w:color w:val="FF0000"/>
                <w:lang w:val="hy-AM"/>
              </w:rPr>
              <w:t>6</w:t>
            </w:r>
            <w:r w:rsidRPr="001C71CF">
              <w:rPr>
                <w:rFonts w:ascii="GHEA Grapalat" w:hAnsi="GHEA Grapalat"/>
                <w:b/>
                <w:color w:val="FF0000"/>
              </w:rPr>
              <w:t>5%</w:t>
            </w:r>
          </w:p>
        </w:tc>
        <w:tc>
          <w:tcPr>
            <w:tcW w:w="823" w:type="dxa"/>
            <w:shd w:val="clear" w:color="auto" w:fill="auto"/>
          </w:tcPr>
          <w:p w:rsidR="00E77E8B" w:rsidRPr="001C71CF" w:rsidRDefault="007D4188" w:rsidP="002521A5">
            <w:pPr>
              <w:contextualSpacing/>
              <w:jc w:val="center"/>
              <w:rPr>
                <w:rFonts w:ascii="GHEA Grapalat" w:hAnsi="GHEA Grapalat"/>
                <w:b/>
                <w:color w:val="FF0000"/>
                <w:lang w:val="hy-AM"/>
              </w:rPr>
            </w:pPr>
            <w:r w:rsidRPr="001C71CF">
              <w:rPr>
                <w:rFonts w:ascii="GHEA Grapalat" w:hAnsi="GHEA Grapalat"/>
                <w:b/>
                <w:color w:val="FF0000"/>
                <w:lang w:val="hy-AM"/>
              </w:rPr>
              <w:t>65</w:t>
            </w:r>
            <w:r w:rsidRPr="001C71CF">
              <w:rPr>
                <w:rFonts w:ascii="GHEA Grapalat" w:hAnsi="GHEA Grapalat"/>
                <w:b/>
                <w:color w:val="FF0000"/>
              </w:rPr>
              <w:t>%</w:t>
            </w:r>
          </w:p>
        </w:tc>
        <w:tc>
          <w:tcPr>
            <w:tcW w:w="1049" w:type="dxa"/>
            <w:shd w:val="clear" w:color="auto" w:fill="auto"/>
          </w:tcPr>
          <w:p w:rsidR="00E77E8B" w:rsidRPr="001C71CF" w:rsidRDefault="007D4188" w:rsidP="002521A5">
            <w:pPr>
              <w:contextualSpacing/>
              <w:jc w:val="center"/>
              <w:rPr>
                <w:rFonts w:ascii="GHEA Grapalat" w:hAnsi="GHEA Grapalat"/>
                <w:b/>
                <w:color w:val="FF0000"/>
                <w:lang w:val="hy-AM"/>
              </w:rPr>
            </w:pPr>
            <w:r w:rsidRPr="001C71CF">
              <w:rPr>
                <w:rFonts w:ascii="GHEA Grapalat" w:hAnsi="GHEA Grapalat"/>
                <w:b/>
                <w:color w:val="FF0000"/>
              </w:rPr>
              <w:t>7</w:t>
            </w:r>
            <w:r w:rsidRPr="001C71CF">
              <w:rPr>
                <w:rFonts w:ascii="GHEA Grapalat" w:hAnsi="GHEA Grapalat"/>
                <w:b/>
                <w:color w:val="FF0000"/>
                <w:lang w:val="hy-AM"/>
              </w:rPr>
              <w:t>0</w:t>
            </w:r>
            <w:r w:rsidRPr="001C71CF">
              <w:rPr>
                <w:rFonts w:ascii="GHEA Grapalat" w:hAnsi="GHEA Grapalat"/>
                <w:b/>
                <w:color w:val="FF0000"/>
              </w:rPr>
              <w:t>%</w:t>
            </w:r>
          </w:p>
        </w:tc>
      </w:tr>
      <w:tr w:rsidR="00E77E8B" w:rsidRPr="00AB0981"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8148" w:type="dxa"/>
            <w:gridSpan w:val="8"/>
            <w:shd w:val="clear" w:color="auto" w:fill="auto"/>
          </w:tcPr>
          <w:p w:rsidR="00E77E8B" w:rsidRPr="001C71CF" w:rsidRDefault="00E77E8B" w:rsidP="00F63501">
            <w:pPr>
              <w:pStyle w:val="a4"/>
              <w:numPr>
                <w:ilvl w:val="0"/>
                <w:numId w:val="20"/>
              </w:numPr>
              <w:spacing w:after="0" w:line="240" w:lineRule="auto"/>
              <w:rPr>
                <w:rFonts w:ascii="GHEA Grapalat" w:hAnsi="GHEA Grapalat"/>
                <w:b/>
                <w:sz w:val="22"/>
                <w:szCs w:val="22"/>
                <w:lang w:val="hy-AM"/>
              </w:rPr>
            </w:pPr>
            <w:r w:rsidRPr="001C71CF">
              <w:rPr>
                <w:rFonts w:ascii="GHEA Grapalat" w:hAnsi="GHEA Grapalat"/>
                <w:b/>
                <w:sz w:val="22"/>
                <w:szCs w:val="22"/>
                <w:lang w:val="hy-AM"/>
              </w:rPr>
              <w:t>Կենտրոնում ներգրավված են հմուտ մասնագետներ</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val="restart"/>
            <w:shd w:val="clear" w:color="auto" w:fill="auto"/>
          </w:tcPr>
          <w:p w:rsidR="00E77E8B" w:rsidRPr="001C71CF" w:rsidRDefault="00E77E8B" w:rsidP="002521A5">
            <w:pPr>
              <w:contextualSpacing/>
              <w:jc w:val="center"/>
              <w:rPr>
                <w:rFonts w:ascii="GHEA Grapalat" w:hAnsi="GHEA Grapalat"/>
                <w:b/>
                <w:lang w:val="hy-AM"/>
              </w:rPr>
            </w:pPr>
            <w:r w:rsidRPr="001C71CF">
              <w:rPr>
                <w:rFonts w:ascii="GHEA Grapalat" w:hAnsi="GHEA Grapalat"/>
                <w:b/>
                <w:lang w:val="hy-AM"/>
              </w:rPr>
              <w:t>Մասնագետների թիվը</w:t>
            </w:r>
          </w:p>
        </w:tc>
        <w:tc>
          <w:tcPr>
            <w:tcW w:w="1325"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Ելակետային</w:t>
            </w:r>
          </w:p>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F0B1E" w:rsidRPr="001C71CF" w:rsidTr="002521A5">
        <w:tc>
          <w:tcPr>
            <w:tcW w:w="2278" w:type="dxa"/>
            <w:vMerge/>
            <w:shd w:val="clear" w:color="auto" w:fill="auto"/>
          </w:tcPr>
          <w:p w:rsidR="007F0B1E" w:rsidRPr="001C71CF" w:rsidRDefault="007F0B1E" w:rsidP="007F0B1E">
            <w:pPr>
              <w:contextualSpacing/>
              <w:jc w:val="center"/>
              <w:rPr>
                <w:rFonts w:ascii="GHEA Grapalat" w:hAnsi="GHEA Grapalat"/>
                <w:b/>
                <w:lang w:val="af-ZA"/>
              </w:rPr>
            </w:pPr>
          </w:p>
        </w:tc>
        <w:tc>
          <w:tcPr>
            <w:tcW w:w="2350" w:type="dxa"/>
            <w:gridSpan w:val="2"/>
            <w:vMerge/>
            <w:shd w:val="clear" w:color="auto" w:fill="auto"/>
          </w:tcPr>
          <w:p w:rsidR="007F0B1E" w:rsidRPr="001C71CF" w:rsidRDefault="007F0B1E" w:rsidP="007F0B1E">
            <w:pPr>
              <w:contextualSpacing/>
              <w:jc w:val="center"/>
              <w:rPr>
                <w:rFonts w:ascii="GHEA Grapalat" w:hAnsi="GHEA Grapalat"/>
                <w:b/>
                <w:lang w:val="af-ZA"/>
              </w:rPr>
            </w:pPr>
          </w:p>
        </w:tc>
        <w:tc>
          <w:tcPr>
            <w:tcW w:w="1325"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2026</w:t>
            </w:r>
          </w:p>
        </w:tc>
      </w:tr>
      <w:tr w:rsidR="00E77E8B" w:rsidRPr="001C71CF" w:rsidTr="002521A5">
        <w:tc>
          <w:tcPr>
            <w:tcW w:w="2278" w:type="dxa"/>
            <w:vMerge/>
            <w:shd w:val="clear" w:color="auto" w:fill="auto"/>
          </w:tcPr>
          <w:p w:rsidR="00E77E8B" w:rsidRPr="001C71CF" w:rsidRDefault="00E77E8B" w:rsidP="002521A5">
            <w:pPr>
              <w:contextualSpacing/>
              <w:jc w:val="center"/>
              <w:rPr>
                <w:rFonts w:ascii="GHEA Grapalat" w:hAnsi="GHEA Grapalat"/>
                <w:b/>
                <w:lang w:val="af-ZA"/>
              </w:rPr>
            </w:pPr>
          </w:p>
        </w:tc>
        <w:tc>
          <w:tcPr>
            <w:tcW w:w="2350" w:type="dxa"/>
            <w:gridSpan w:val="2"/>
            <w:vMerge/>
            <w:shd w:val="clear" w:color="auto" w:fill="auto"/>
          </w:tcPr>
          <w:p w:rsidR="00E77E8B" w:rsidRPr="001C71CF" w:rsidRDefault="00E77E8B" w:rsidP="002521A5">
            <w:pPr>
              <w:contextualSpacing/>
              <w:jc w:val="center"/>
              <w:rPr>
                <w:rFonts w:ascii="GHEA Grapalat" w:hAnsi="GHEA Grapalat"/>
                <w:b/>
                <w:lang w:val="af-ZA"/>
              </w:rPr>
            </w:pPr>
          </w:p>
        </w:tc>
        <w:tc>
          <w:tcPr>
            <w:tcW w:w="1325"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w:t>
            </w:r>
          </w:p>
        </w:tc>
        <w:tc>
          <w:tcPr>
            <w:tcW w:w="912" w:type="dxa"/>
            <w:shd w:val="clear" w:color="auto" w:fill="auto"/>
          </w:tcPr>
          <w:p w:rsidR="00E77E8B" w:rsidRPr="001C71CF" w:rsidRDefault="00E77E8B" w:rsidP="00CD4063">
            <w:pPr>
              <w:contextualSpacing/>
              <w:rPr>
                <w:rFonts w:ascii="GHEA Grapalat" w:hAnsi="GHEA Grapalat"/>
                <w:b/>
                <w:lang w:val="hy-AM"/>
              </w:rPr>
            </w:pPr>
            <w:r w:rsidRPr="001C71CF">
              <w:rPr>
                <w:rFonts w:ascii="GHEA Grapalat" w:hAnsi="GHEA Grapalat"/>
                <w:b/>
                <w:lang w:val="hy-AM"/>
              </w:rPr>
              <w:t>5</w:t>
            </w:r>
          </w:p>
        </w:tc>
        <w:tc>
          <w:tcPr>
            <w:tcW w:w="867"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7</w:t>
            </w:r>
          </w:p>
        </w:tc>
        <w:tc>
          <w:tcPr>
            <w:tcW w:w="822"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7</w:t>
            </w:r>
          </w:p>
        </w:tc>
        <w:tc>
          <w:tcPr>
            <w:tcW w:w="823"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10</w:t>
            </w:r>
          </w:p>
        </w:tc>
        <w:tc>
          <w:tcPr>
            <w:tcW w:w="1049" w:type="dxa"/>
            <w:shd w:val="clear" w:color="auto" w:fill="auto"/>
          </w:tcPr>
          <w:p w:rsidR="00E77E8B" w:rsidRPr="001C71CF" w:rsidRDefault="00E77E8B" w:rsidP="002521A5">
            <w:pPr>
              <w:contextualSpacing/>
              <w:jc w:val="center"/>
              <w:rPr>
                <w:rFonts w:ascii="GHEA Grapalat" w:hAnsi="GHEA Grapalat"/>
                <w:b/>
                <w:lang w:val="af-ZA"/>
              </w:rPr>
            </w:pPr>
            <w:r w:rsidRPr="001C71CF">
              <w:rPr>
                <w:rFonts w:ascii="GHEA Grapalat" w:hAnsi="GHEA Grapalat"/>
                <w:b/>
                <w:lang w:val="af-ZA"/>
              </w:rPr>
              <w:t>10</w:t>
            </w:r>
          </w:p>
        </w:tc>
      </w:tr>
      <w:tr w:rsidR="008459CE" w:rsidRPr="00AB0981" w:rsidTr="002521A5">
        <w:trPr>
          <w:trHeight w:val="116"/>
        </w:trPr>
        <w:tc>
          <w:tcPr>
            <w:tcW w:w="2278" w:type="dxa"/>
            <w:vMerge/>
            <w:shd w:val="clear" w:color="auto" w:fill="auto"/>
          </w:tcPr>
          <w:p w:rsidR="008459CE" w:rsidRPr="001C71CF" w:rsidRDefault="008459CE" w:rsidP="002521A5">
            <w:pPr>
              <w:contextualSpacing/>
              <w:jc w:val="center"/>
              <w:rPr>
                <w:rFonts w:ascii="GHEA Grapalat" w:hAnsi="GHEA Grapalat"/>
                <w:b/>
                <w:lang w:val="af-ZA"/>
              </w:rPr>
            </w:pPr>
          </w:p>
        </w:tc>
        <w:tc>
          <w:tcPr>
            <w:tcW w:w="8148" w:type="dxa"/>
            <w:gridSpan w:val="8"/>
            <w:shd w:val="clear" w:color="auto" w:fill="auto"/>
          </w:tcPr>
          <w:p w:rsidR="008459CE" w:rsidRPr="001C71CF" w:rsidRDefault="008459CE" w:rsidP="00F97FC5">
            <w:pPr>
              <w:contextualSpacing/>
              <w:rPr>
                <w:rFonts w:ascii="GHEA Grapalat" w:hAnsi="GHEA Grapalat"/>
                <w:b/>
                <w:lang w:val="hy-AM"/>
              </w:rPr>
            </w:pPr>
            <w:r w:rsidRPr="001C71CF">
              <w:rPr>
                <w:rFonts w:ascii="GHEA Grapalat" w:hAnsi="GHEA Grapalat"/>
                <w:b/>
                <w:lang w:val="hy-AM"/>
              </w:rPr>
              <w:t xml:space="preserve">3. </w:t>
            </w:r>
            <w:r w:rsidR="00F97FC5" w:rsidRPr="001C71CF">
              <w:rPr>
                <w:rFonts w:ascii="GHEA Grapalat" w:hAnsi="GHEA Grapalat"/>
                <w:b/>
                <w:lang w:val="hy-AM"/>
              </w:rPr>
              <w:t xml:space="preserve">Ավագ դպրոցի երեխաները ստանում են մասնագիտան կողմնորոշման ծառայություններ </w:t>
            </w:r>
          </w:p>
        </w:tc>
      </w:tr>
      <w:tr w:rsidR="008459CE" w:rsidRPr="001C71CF" w:rsidTr="002521A5">
        <w:tc>
          <w:tcPr>
            <w:tcW w:w="2278" w:type="dxa"/>
            <w:vMerge/>
            <w:shd w:val="clear" w:color="auto" w:fill="auto"/>
          </w:tcPr>
          <w:p w:rsidR="008459CE" w:rsidRPr="001C71CF" w:rsidRDefault="008459CE" w:rsidP="00E77E8B">
            <w:pPr>
              <w:contextualSpacing/>
              <w:jc w:val="center"/>
              <w:rPr>
                <w:rFonts w:ascii="GHEA Grapalat" w:hAnsi="GHEA Grapalat"/>
                <w:b/>
                <w:lang w:val="af-ZA"/>
              </w:rPr>
            </w:pPr>
          </w:p>
        </w:tc>
        <w:tc>
          <w:tcPr>
            <w:tcW w:w="2350" w:type="dxa"/>
            <w:gridSpan w:val="2"/>
            <w:vMerge w:val="restart"/>
            <w:shd w:val="clear" w:color="auto" w:fill="auto"/>
          </w:tcPr>
          <w:p w:rsidR="008459CE" w:rsidRPr="001C71CF" w:rsidRDefault="00F97FC5" w:rsidP="00E77E8B">
            <w:pPr>
              <w:contextualSpacing/>
              <w:jc w:val="center"/>
              <w:rPr>
                <w:rFonts w:ascii="GHEA Grapalat" w:hAnsi="GHEA Grapalat"/>
                <w:b/>
                <w:lang w:val="hy-AM"/>
              </w:rPr>
            </w:pPr>
            <w:r w:rsidRPr="001C71CF">
              <w:rPr>
                <w:rFonts w:ascii="GHEA Grapalat" w:hAnsi="GHEA Grapalat"/>
                <w:b/>
                <w:lang w:val="hy-AM"/>
              </w:rPr>
              <w:t>Երեխաների թիվ</w:t>
            </w:r>
          </w:p>
        </w:tc>
        <w:tc>
          <w:tcPr>
            <w:tcW w:w="1325" w:type="dxa"/>
            <w:shd w:val="clear" w:color="auto" w:fill="auto"/>
          </w:tcPr>
          <w:p w:rsidR="008459CE" w:rsidRPr="001C71CF" w:rsidRDefault="008459CE" w:rsidP="008459CE">
            <w:pPr>
              <w:contextualSpacing/>
              <w:jc w:val="center"/>
              <w:rPr>
                <w:rFonts w:ascii="GHEA Grapalat" w:hAnsi="GHEA Grapalat"/>
                <w:b/>
                <w:lang w:val="af-ZA"/>
              </w:rPr>
            </w:pPr>
            <w:r w:rsidRPr="001C71CF">
              <w:rPr>
                <w:rFonts w:ascii="GHEA Grapalat" w:hAnsi="GHEA Grapalat"/>
                <w:b/>
                <w:lang w:val="af-ZA"/>
              </w:rPr>
              <w:t>Ելակետային</w:t>
            </w:r>
          </w:p>
          <w:p w:rsidR="008459CE" w:rsidRPr="001C71CF" w:rsidRDefault="008459CE" w:rsidP="008459CE">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8459CE" w:rsidRPr="001C71CF" w:rsidRDefault="008459CE" w:rsidP="00E77E8B">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F0B1E" w:rsidRPr="001C71CF" w:rsidTr="002521A5">
        <w:tc>
          <w:tcPr>
            <w:tcW w:w="2278" w:type="dxa"/>
            <w:vMerge/>
            <w:shd w:val="clear" w:color="auto" w:fill="auto"/>
          </w:tcPr>
          <w:p w:rsidR="007F0B1E" w:rsidRPr="001C71CF" w:rsidRDefault="007F0B1E" w:rsidP="007F0B1E">
            <w:pPr>
              <w:contextualSpacing/>
              <w:jc w:val="center"/>
              <w:rPr>
                <w:rFonts w:ascii="GHEA Grapalat" w:hAnsi="GHEA Grapalat"/>
                <w:b/>
                <w:lang w:val="af-ZA"/>
              </w:rPr>
            </w:pPr>
          </w:p>
        </w:tc>
        <w:tc>
          <w:tcPr>
            <w:tcW w:w="2350" w:type="dxa"/>
            <w:gridSpan w:val="2"/>
            <w:vMerge/>
            <w:shd w:val="clear" w:color="auto" w:fill="auto"/>
          </w:tcPr>
          <w:p w:rsidR="007F0B1E" w:rsidRPr="001C71CF" w:rsidRDefault="007F0B1E" w:rsidP="007F0B1E">
            <w:pPr>
              <w:contextualSpacing/>
              <w:jc w:val="center"/>
              <w:rPr>
                <w:rFonts w:ascii="GHEA Grapalat" w:hAnsi="GHEA Grapalat"/>
                <w:b/>
                <w:lang w:val="af-ZA"/>
              </w:rPr>
            </w:pPr>
          </w:p>
        </w:tc>
        <w:tc>
          <w:tcPr>
            <w:tcW w:w="1325"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F0B1E" w:rsidRPr="001C71CF" w:rsidRDefault="007F0B1E" w:rsidP="007F0B1E">
            <w:pPr>
              <w:contextualSpacing/>
              <w:jc w:val="center"/>
              <w:rPr>
                <w:rFonts w:ascii="GHEA Grapalat" w:hAnsi="GHEA Grapalat"/>
                <w:b/>
                <w:lang w:val="af-ZA"/>
              </w:rPr>
            </w:pPr>
            <w:r w:rsidRPr="001C71CF">
              <w:rPr>
                <w:rFonts w:ascii="GHEA Grapalat" w:hAnsi="GHEA Grapalat"/>
                <w:b/>
                <w:lang w:val="af-ZA"/>
              </w:rPr>
              <w:t>2026</w:t>
            </w:r>
          </w:p>
        </w:tc>
      </w:tr>
      <w:tr w:rsidR="008459CE" w:rsidRPr="001C71CF" w:rsidTr="002521A5">
        <w:tc>
          <w:tcPr>
            <w:tcW w:w="2278" w:type="dxa"/>
            <w:vMerge/>
            <w:shd w:val="clear" w:color="auto" w:fill="auto"/>
          </w:tcPr>
          <w:p w:rsidR="008459CE" w:rsidRPr="001C71CF" w:rsidRDefault="008459CE" w:rsidP="008459CE">
            <w:pPr>
              <w:contextualSpacing/>
              <w:jc w:val="center"/>
              <w:rPr>
                <w:rFonts w:ascii="GHEA Grapalat" w:hAnsi="GHEA Grapalat"/>
                <w:b/>
                <w:lang w:val="af-ZA"/>
              </w:rPr>
            </w:pPr>
          </w:p>
        </w:tc>
        <w:tc>
          <w:tcPr>
            <w:tcW w:w="2350" w:type="dxa"/>
            <w:gridSpan w:val="2"/>
            <w:vMerge/>
            <w:shd w:val="clear" w:color="auto" w:fill="auto"/>
          </w:tcPr>
          <w:p w:rsidR="008459CE" w:rsidRPr="001C71CF" w:rsidRDefault="008459CE" w:rsidP="008459CE">
            <w:pPr>
              <w:contextualSpacing/>
              <w:jc w:val="center"/>
              <w:rPr>
                <w:rFonts w:ascii="GHEA Grapalat" w:hAnsi="GHEA Grapalat"/>
                <w:b/>
                <w:lang w:val="af-ZA"/>
              </w:rPr>
            </w:pPr>
          </w:p>
        </w:tc>
        <w:tc>
          <w:tcPr>
            <w:tcW w:w="1325" w:type="dxa"/>
            <w:shd w:val="clear" w:color="auto" w:fill="auto"/>
          </w:tcPr>
          <w:p w:rsidR="008459CE" w:rsidRPr="001C71CF" w:rsidRDefault="009C04E2" w:rsidP="008459CE">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8459CE" w:rsidRPr="001C71CF" w:rsidRDefault="00F97FC5" w:rsidP="008459CE">
            <w:pPr>
              <w:contextualSpacing/>
              <w:rPr>
                <w:rFonts w:ascii="GHEA Grapalat" w:hAnsi="GHEA Grapalat"/>
                <w:b/>
                <w:lang w:val="hy-AM"/>
              </w:rPr>
            </w:pPr>
            <w:r w:rsidRPr="001C71CF">
              <w:rPr>
                <w:rFonts w:ascii="GHEA Grapalat" w:hAnsi="GHEA Grapalat"/>
                <w:b/>
                <w:lang w:val="hy-AM"/>
              </w:rPr>
              <w:t>40</w:t>
            </w:r>
          </w:p>
        </w:tc>
        <w:tc>
          <w:tcPr>
            <w:tcW w:w="867"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40</w:t>
            </w:r>
          </w:p>
        </w:tc>
        <w:tc>
          <w:tcPr>
            <w:tcW w:w="822"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50</w:t>
            </w:r>
          </w:p>
        </w:tc>
        <w:tc>
          <w:tcPr>
            <w:tcW w:w="823"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50</w:t>
            </w:r>
          </w:p>
        </w:tc>
        <w:tc>
          <w:tcPr>
            <w:tcW w:w="1049" w:type="dxa"/>
            <w:shd w:val="clear" w:color="auto" w:fill="auto"/>
          </w:tcPr>
          <w:p w:rsidR="008459CE" w:rsidRPr="001C71CF" w:rsidRDefault="00F97FC5" w:rsidP="008459CE">
            <w:pPr>
              <w:contextualSpacing/>
              <w:jc w:val="center"/>
              <w:rPr>
                <w:rFonts w:ascii="GHEA Grapalat" w:hAnsi="GHEA Grapalat"/>
                <w:b/>
                <w:lang w:val="hy-AM"/>
              </w:rPr>
            </w:pPr>
            <w:r w:rsidRPr="001C71CF">
              <w:rPr>
                <w:rFonts w:ascii="GHEA Grapalat" w:hAnsi="GHEA Grapalat"/>
                <w:b/>
                <w:lang w:val="hy-AM"/>
              </w:rPr>
              <w:t>55</w:t>
            </w:r>
          </w:p>
        </w:tc>
      </w:tr>
      <w:tr w:rsidR="008459CE" w:rsidRPr="00AB0981"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հիմնական գործողությունները</w:t>
            </w:r>
          </w:p>
        </w:tc>
        <w:tc>
          <w:tcPr>
            <w:tcW w:w="8148" w:type="dxa"/>
            <w:gridSpan w:val="8"/>
            <w:shd w:val="clear" w:color="auto" w:fill="auto"/>
          </w:tcPr>
          <w:p w:rsidR="00602160" w:rsidRPr="001C71CF" w:rsidRDefault="00602160" w:rsidP="00602160">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Ծառայությունների մատուցման համար տարածքի բարեկարգում և հարմարեցում </w:t>
            </w:r>
          </w:p>
          <w:p w:rsidR="00602160" w:rsidRPr="001C71CF" w:rsidRDefault="00602160" w:rsidP="00602160">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Մասնագետների ներգրավում</w:t>
            </w:r>
          </w:p>
          <w:p w:rsidR="00602160" w:rsidRPr="001C71CF" w:rsidRDefault="00602160" w:rsidP="00602160">
            <w:pPr>
              <w:pStyle w:val="a4"/>
              <w:numPr>
                <w:ilvl w:val="0"/>
                <w:numId w:val="27"/>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 xml:space="preserve"> Շահառուների ներգրավման համար ընթացակարգի չափանիշների մշակում</w:t>
            </w:r>
          </w:p>
          <w:p w:rsidR="00602160" w:rsidRPr="001C71CF" w:rsidRDefault="00602160" w:rsidP="00602160">
            <w:pPr>
              <w:pStyle w:val="a4"/>
              <w:numPr>
                <w:ilvl w:val="0"/>
                <w:numId w:val="28"/>
              </w:numPr>
              <w:tabs>
                <w:tab w:val="left" w:pos="450"/>
              </w:tabs>
              <w:spacing w:after="0" w:line="20" w:lineRule="atLeast"/>
              <w:jc w:val="both"/>
              <w:rPr>
                <w:rFonts w:ascii="GHEA Grapalat" w:eastAsia="Times New Roman" w:hAnsi="GHEA Grapalat" w:cs="Sylfaen"/>
                <w:sz w:val="22"/>
                <w:szCs w:val="22"/>
                <w:lang w:val="hy-AM" w:eastAsia="ru-RU"/>
              </w:rPr>
            </w:pPr>
            <w:r w:rsidRPr="001C71CF">
              <w:rPr>
                <w:rFonts w:ascii="GHEA Grapalat" w:eastAsia="Times New Roman" w:hAnsi="GHEA Grapalat" w:cs="Sylfaen"/>
                <w:sz w:val="22"/>
                <w:szCs w:val="22"/>
                <w:lang w:val="hy-AM" w:eastAsia="ru-RU"/>
              </w:rPr>
              <w:t>Ծառայությունների մատուցման փաթեթի  և մեթոդաբանության որոշում</w:t>
            </w:r>
          </w:p>
          <w:p w:rsidR="00602160" w:rsidRPr="001C71CF" w:rsidRDefault="00602160" w:rsidP="00602160">
            <w:pPr>
              <w:pStyle w:val="a4"/>
              <w:numPr>
                <w:ilvl w:val="0"/>
                <w:numId w:val="27"/>
              </w:numPr>
              <w:tabs>
                <w:tab w:val="left" w:pos="450"/>
              </w:tabs>
              <w:spacing w:after="0" w:line="20" w:lineRule="atLeast"/>
              <w:jc w:val="both"/>
              <w:rPr>
                <w:rFonts w:ascii="GHEA Grapalat" w:hAnsi="GHEA Grapalat"/>
                <w:b/>
                <w:sz w:val="22"/>
                <w:szCs w:val="22"/>
                <w:lang w:val="hy-AM"/>
              </w:rPr>
            </w:pPr>
            <w:r w:rsidRPr="001C71CF">
              <w:rPr>
                <w:rFonts w:ascii="GHEA Grapalat" w:eastAsia="Times New Roman" w:hAnsi="GHEA Grapalat" w:cs="Sylfaen"/>
                <w:sz w:val="22"/>
                <w:szCs w:val="22"/>
                <w:lang w:val="hy-AM" w:eastAsia="ru-RU"/>
              </w:rPr>
              <w:t>Կենտրոնի վերաբերյալ տեղեկատվության տարածում</w:t>
            </w:r>
          </w:p>
          <w:p w:rsidR="001E7169" w:rsidRPr="001C71CF" w:rsidRDefault="00602160" w:rsidP="00602160">
            <w:pPr>
              <w:pStyle w:val="a4"/>
              <w:numPr>
                <w:ilvl w:val="0"/>
                <w:numId w:val="27"/>
              </w:numPr>
              <w:tabs>
                <w:tab w:val="left" w:pos="450"/>
              </w:tabs>
              <w:spacing w:after="0" w:line="20" w:lineRule="atLeast"/>
              <w:jc w:val="both"/>
              <w:rPr>
                <w:rFonts w:ascii="GHEA Grapalat" w:hAnsi="GHEA Grapalat"/>
                <w:b/>
                <w:sz w:val="22"/>
                <w:szCs w:val="22"/>
                <w:lang w:val="hy-AM"/>
              </w:rPr>
            </w:pPr>
            <w:r w:rsidRPr="001C71CF">
              <w:rPr>
                <w:rFonts w:ascii="GHEA Grapalat" w:eastAsia="Times New Roman" w:hAnsi="GHEA Grapalat" w:cs="Sylfaen"/>
                <w:sz w:val="22"/>
                <w:szCs w:val="22"/>
                <w:lang w:val="hy-AM" w:eastAsia="ru-RU"/>
              </w:rPr>
              <w:t>Կենտրոնի և այլ կառույցների միջև համագործակցության մեթոդաբանության ստեղծում, պայմանների մշակում և ֆորմալացում։</w:t>
            </w:r>
          </w:p>
        </w:tc>
      </w:tr>
      <w:tr w:rsidR="008459CE" w:rsidRPr="001C71C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բյուջեն</w:t>
            </w:r>
          </w:p>
        </w:tc>
        <w:tc>
          <w:tcPr>
            <w:tcW w:w="8148" w:type="dxa"/>
            <w:gridSpan w:val="8"/>
            <w:shd w:val="clear" w:color="auto" w:fill="auto"/>
          </w:tcPr>
          <w:p w:rsidR="008459CE" w:rsidRPr="001C71CF" w:rsidRDefault="00602160" w:rsidP="008459CE">
            <w:pPr>
              <w:contextualSpacing/>
              <w:rPr>
                <w:rFonts w:ascii="GHEA Grapalat" w:hAnsi="GHEA Grapalat"/>
                <w:b/>
                <w:lang w:val="hy-AM"/>
              </w:rPr>
            </w:pPr>
            <w:r w:rsidRPr="001C71CF">
              <w:rPr>
                <w:rFonts w:ascii="GHEA Grapalat" w:hAnsi="GHEA Grapalat"/>
                <w:b/>
                <w:lang w:val="hy-AM"/>
              </w:rPr>
              <w:t>15</w:t>
            </w:r>
            <w:r w:rsidR="008459CE" w:rsidRPr="001C71CF">
              <w:rPr>
                <w:rFonts w:ascii="GHEA Grapalat" w:hAnsi="GHEA Grapalat"/>
                <w:b/>
              </w:rPr>
              <w:t xml:space="preserve"> </w:t>
            </w:r>
            <w:r w:rsidR="008459CE" w:rsidRPr="001C71CF">
              <w:rPr>
                <w:rFonts w:ascii="GHEA Grapalat" w:hAnsi="GHEA Grapalat"/>
                <w:b/>
                <w:lang w:val="hy-AM"/>
              </w:rPr>
              <w:t>մլն դրամ</w:t>
            </w:r>
          </w:p>
          <w:p w:rsidR="008459CE" w:rsidRPr="001C71CF" w:rsidRDefault="008459CE" w:rsidP="008459CE">
            <w:pPr>
              <w:contextualSpacing/>
              <w:rPr>
                <w:rFonts w:ascii="GHEA Grapalat" w:hAnsi="GHEA Grapalat"/>
                <w:b/>
                <w:lang w:val="hy-AM"/>
              </w:rPr>
            </w:pPr>
          </w:p>
        </w:tc>
      </w:tr>
      <w:tr w:rsidR="008459CE" w:rsidRPr="00AB0981"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իրականացման համար անհրաժեշտ այլ ռեսուրսներ</w:t>
            </w:r>
          </w:p>
        </w:tc>
        <w:tc>
          <w:tcPr>
            <w:tcW w:w="8148" w:type="dxa"/>
            <w:gridSpan w:val="8"/>
            <w:shd w:val="clear" w:color="auto" w:fill="auto"/>
          </w:tcPr>
          <w:p w:rsidR="008459CE" w:rsidRPr="001C71CF" w:rsidRDefault="008459CE" w:rsidP="008459CE">
            <w:pPr>
              <w:contextualSpacing/>
              <w:rPr>
                <w:rFonts w:ascii="GHEA Grapalat" w:hAnsi="GHEA Grapalat"/>
                <w:b/>
                <w:lang w:val="af-ZA"/>
              </w:rPr>
            </w:pPr>
          </w:p>
          <w:p w:rsidR="008459CE" w:rsidRPr="001C71CF" w:rsidRDefault="00B833BE" w:rsidP="008459CE">
            <w:pPr>
              <w:contextualSpacing/>
              <w:rPr>
                <w:rFonts w:ascii="GHEA Grapalat" w:hAnsi="GHEA Grapalat"/>
                <w:b/>
                <w:lang w:val="hy-AM"/>
              </w:rPr>
            </w:pPr>
            <w:r w:rsidRPr="001C71CF">
              <w:rPr>
                <w:rFonts w:ascii="GHEA Grapalat" w:hAnsi="GHEA Grapalat"/>
                <w:b/>
                <w:lang w:val="hy-AM"/>
              </w:rPr>
              <w:t>Ծառայության կազմակերպման համար տարածք, սոցիալական ծառայության մասնագետներ</w:t>
            </w:r>
          </w:p>
        </w:tc>
      </w:tr>
      <w:tr w:rsidR="008459CE" w:rsidRPr="00AB0981"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հիմնական ռիսկերը</w:t>
            </w:r>
          </w:p>
        </w:tc>
        <w:tc>
          <w:tcPr>
            <w:tcW w:w="8148" w:type="dxa"/>
            <w:gridSpan w:val="8"/>
            <w:shd w:val="clear" w:color="auto" w:fill="auto"/>
          </w:tcPr>
          <w:p w:rsidR="008459CE" w:rsidRPr="001C71CF" w:rsidRDefault="001B59BB" w:rsidP="008459CE">
            <w:pPr>
              <w:contextualSpacing/>
              <w:rPr>
                <w:rFonts w:ascii="GHEA Grapalat" w:hAnsi="GHEA Grapalat"/>
                <w:b/>
                <w:lang w:val="hy-AM"/>
              </w:rPr>
            </w:pPr>
            <w:r w:rsidRPr="001C71CF">
              <w:rPr>
                <w:rFonts w:ascii="GHEA Grapalat" w:hAnsi="GHEA Grapalat"/>
                <w:b/>
                <w:lang w:val="hy-AM"/>
              </w:rPr>
              <w:t>Բնակչության շրջանում ընտանեկան խնդիրների մասին չբարձրաձայնելը</w:t>
            </w:r>
            <w:r w:rsidR="00473BB4" w:rsidRPr="001C71CF">
              <w:rPr>
                <w:rFonts w:ascii="GHEA Grapalat" w:hAnsi="GHEA Grapalat"/>
                <w:b/>
                <w:lang w:val="hy-AM"/>
              </w:rPr>
              <w:t>, երեխաների ներառումը</w:t>
            </w:r>
            <w:r w:rsidRPr="001C71CF">
              <w:rPr>
                <w:rFonts w:ascii="GHEA Grapalat" w:hAnsi="GHEA Grapalat"/>
                <w:b/>
                <w:lang w:val="hy-AM"/>
              </w:rPr>
              <w:t>։</w:t>
            </w:r>
          </w:p>
        </w:tc>
      </w:tr>
      <w:tr w:rsidR="008459CE" w:rsidRPr="001C71C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 xml:space="preserve">Ծրագրի հիմնական շահառուները </w:t>
            </w:r>
          </w:p>
        </w:tc>
        <w:tc>
          <w:tcPr>
            <w:tcW w:w="8148" w:type="dxa"/>
            <w:gridSpan w:val="8"/>
            <w:shd w:val="clear" w:color="auto" w:fill="auto"/>
          </w:tcPr>
          <w:p w:rsidR="008459CE" w:rsidRPr="001C71CF" w:rsidRDefault="001B59BB" w:rsidP="008459CE">
            <w:pPr>
              <w:contextualSpacing/>
              <w:rPr>
                <w:rFonts w:ascii="GHEA Grapalat" w:hAnsi="GHEA Grapalat"/>
                <w:b/>
                <w:lang w:val="hy-AM"/>
              </w:rPr>
            </w:pPr>
            <w:r w:rsidRPr="001C71CF">
              <w:rPr>
                <w:rFonts w:ascii="GHEA Grapalat" w:hAnsi="GHEA Grapalat"/>
                <w:b/>
                <w:lang w:val="hy-AM"/>
              </w:rPr>
              <w:t>Խոցելի ընտանիքներ</w:t>
            </w:r>
            <w:r w:rsidR="00473BB4" w:rsidRPr="001C71CF">
              <w:rPr>
                <w:rFonts w:ascii="GHEA Grapalat" w:hAnsi="GHEA Grapalat"/>
                <w:b/>
                <w:lang w:val="hy-AM"/>
              </w:rPr>
              <w:t>ի երեխաներ</w:t>
            </w:r>
          </w:p>
        </w:tc>
      </w:tr>
      <w:tr w:rsidR="008459CE" w:rsidRPr="001C71CF" w:rsidTr="002521A5">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 xml:space="preserve">Ծրագրի սկիզբ և ավարտ </w:t>
            </w:r>
          </w:p>
        </w:tc>
        <w:tc>
          <w:tcPr>
            <w:tcW w:w="8148" w:type="dxa"/>
            <w:gridSpan w:val="8"/>
            <w:shd w:val="clear" w:color="auto" w:fill="auto"/>
          </w:tcPr>
          <w:p w:rsidR="008459CE" w:rsidRPr="001C71CF" w:rsidRDefault="00B833BE" w:rsidP="008459CE">
            <w:pPr>
              <w:contextualSpacing/>
              <w:rPr>
                <w:rFonts w:ascii="GHEA Grapalat" w:hAnsi="GHEA Grapalat"/>
                <w:b/>
              </w:rPr>
            </w:pPr>
            <w:r w:rsidRPr="001C71CF">
              <w:rPr>
                <w:rFonts w:ascii="GHEA Grapalat" w:hAnsi="GHEA Grapalat"/>
                <w:b/>
                <w:lang w:val="hy-AM"/>
              </w:rPr>
              <w:t>2022-2027</w:t>
            </w:r>
          </w:p>
        </w:tc>
      </w:tr>
      <w:tr w:rsidR="008459CE" w:rsidRPr="00AB0981" w:rsidTr="002521A5">
        <w:trPr>
          <w:trHeight w:val="1974"/>
        </w:trPr>
        <w:tc>
          <w:tcPr>
            <w:tcW w:w="2278" w:type="dxa"/>
            <w:shd w:val="clear" w:color="auto" w:fill="auto"/>
          </w:tcPr>
          <w:p w:rsidR="008459CE" w:rsidRPr="001C71CF" w:rsidRDefault="008459CE" w:rsidP="008459CE">
            <w:pPr>
              <w:contextualSpacing/>
              <w:rPr>
                <w:rFonts w:ascii="GHEA Grapalat" w:hAnsi="GHEA Grapalat"/>
                <w:b/>
                <w:lang w:val="af-ZA"/>
              </w:rPr>
            </w:pPr>
            <w:r w:rsidRPr="001C71CF">
              <w:rPr>
                <w:rFonts w:ascii="GHEA Grapalat" w:hAnsi="GHEA Grapalat"/>
                <w:b/>
                <w:lang w:val="af-ZA"/>
              </w:rPr>
              <w:t>Ծրագրի համառոտ նկարագրություն</w:t>
            </w:r>
          </w:p>
        </w:tc>
        <w:tc>
          <w:tcPr>
            <w:tcW w:w="8148" w:type="dxa"/>
            <w:gridSpan w:val="8"/>
            <w:shd w:val="clear" w:color="auto" w:fill="auto"/>
          </w:tcPr>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Ըստ պաշտոնական վիճակագրության՝ Սիսիանում աղքատության մակարդակը 25 տոկոս է: Այս ցուցանիշը ավելացել է  ԼՂ հակամարտության և Կովիդ 19-ի  արդյունքներով պայմանավորված:</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Արդյունքում ամեն 4-րդ ընտանիք  ունի անկանոն եկամտի աղբյուր, հաճախ ծնողներն ի վիճակի չեն հոգալ երեխաների կարիքները,  բավարար ուշադրություն չեն դարձնում նրանց կրթությանը և այդ ամենը հաճախ իրենց մտածելակերպի  պատճառով:</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Ծնողների մեծ մասը չունեն ծնողավարման հմտություններ, չեն գնահատում սոցիալական և կյանքի հմտությունների կարոևությունը, որոնք անհրաժեշտ են երեխաների դաստիարակության համար:</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Խոցելի ընտանիքների երեխաները հաճախ չունեն, միջավայրի հետ արդյունավետ շփվելու հմտություններ, տեղյակ  չեն բարեկեցության  տարրական կանոններին, ունեն ցածր ինքնագնահատական, հաճախ ունենում են նաև վարքային խնդիրներ:</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Երեխաների զարգացման կենտրոնի ծառայությունների տրամադրման արդյունքում համայնքում առկա 400 ԿԴԻԳ  երեխաներից տարեկան 120 երեխա կստանա կարիքների հիման վրա  համարժեք ծառայություն՝ դասապատրաստում, սննդի տրամադրում, երեխաների սոցիալ-</w:t>
            </w:r>
            <w:r w:rsidRPr="001C71CF">
              <w:rPr>
                <w:rFonts w:ascii="GHEA Grapalat" w:hAnsi="GHEA Grapalat"/>
                <w:b/>
                <w:lang w:val="hy-AM"/>
              </w:rPr>
              <w:lastRenderedPageBreak/>
              <w:t>հոգեբանական զարգացմանը նպաստող խմբային պարապմունքներ, ծնողների կարողությունների զարգացում դասընթացների միջոցով:</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 xml:space="preserve">Հիմք ընդունելով ՀՀ կառավարության 4 նոյեմբերի 2010 թվականի N 1496-Ն որոշումը, որով սահմանվում է վճարովի հիմունքներով հանրակրթական և (կամ) մասնագիտական լրացուցիչ կրթական ծրագրերի կարգը, նախատեսվում է համայնքի օժանդակությամբ՝ վճարների փոխհատուցման միջոցով, ներգրավել սոցիալապես ընտանիքների երեխաներին լրացուցիչ կրթական ծրագրերում։ </w:t>
            </w:r>
          </w:p>
          <w:p w:rsidR="00175A39" w:rsidRPr="001C71CF" w:rsidRDefault="00175A39" w:rsidP="00175A39">
            <w:pPr>
              <w:contextualSpacing/>
              <w:jc w:val="both"/>
              <w:rPr>
                <w:rFonts w:ascii="GHEA Grapalat" w:hAnsi="GHEA Grapalat"/>
                <w:b/>
                <w:lang w:val="hy-AM"/>
              </w:rPr>
            </w:pPr>
            <w:r w:rsidRPr="001C71CF">
              <w:rPr>
                <w:rFonts w:ascii="GHEA Grapalat" w:hAnsi="GHEA Grapalat"/>
                <w:b/>
                <w:lang w:val="hy-AM"/>
              </w:rPr>
              <w:t>Նման ծրագրերի առկայությունը  կլուծի  երեխաների ուսման առաջադիմության, ինչպես նաև երեխաների  ժամանցի  հար։ Երեխաները  կստանան  լրացուցիչ  կրթական  ծառայություններ, ձեռք  կբերեն  նոր  գիտելիքներ, հմտություններ և  կարողություններ, կձևավորվի  արժեքային  համակարգը։</w:t>
            </w:r>
          </w:p>
          <w:p w:rsidR="008459CE" w:rsidRPr="001C71CF" w:rsidRDefault="00175A39" w:rsidP="00175A39">
            <w:pPr>
              <w:contextualSpacing/>
              <w:rPr>
                <w:rFonts w:ascii="GHEA Grapalat" w:hAnsi="GHEA Grapalat"/>
                <w:b/>
                <w:lang w:val="af-ZA"/>
              </w:rPr>
            </w:pPr>
            <w:r w:rsidRPr="001C71CF">
              <w:rPr>
                <w:rFonts w:ascii="GHEA Grapalat" w:hAnsi="GHEA Grapalat"/>
                <w:b/>
                <w:lang w:val="hy-AM"/>
              </w:rPr>
              <w:t>Նման ծառայությունների առկայության  անհրաժեշտությունը  եղել  է  ծնողների  պահանջով։</w:t>
            </w:r>
          </w:p>
        </w:tc>
      </w:tr>
    </w:tbl>
    <w:p w:rsidR="00537941" w:rsidRPr="001C71CF" w:rsidRDefault="00537941">
      <w:pPr>
        <w:rPr>
          <w:rFonts w:ascii="GHEA Grapalat" w:hAnsi="GHEA Grapalat"/>
          <w:lang w:val="hy-AM"/>
        </w:rPr>
      </w:pPr>
    </w:p>
    <w:p w:rsidR="007C54CE" w:rsidRPr="001C71CF" w:rsidRDefault="007C54CE">
      <w:pPr>
        <w:rPr>
          <w:rFonts w:ascii="GHEA Grapalat" w:hAnsi="GHEA Grapalat"/>
          <w:lang w:val="hy-AM"/>
        </w:rPr>
      </w:pPr>
    </w:p>
    <w:p w:rsidR="001C71CF" w:rsidRPr="001C71CF" w:rsidRDefault="001C71CF">
      <w:pPr>
        <w:rPr>
          <w:rFonts w:ascii="GHEA Grapalat" w:hAnsi="GHEA Grapalat"/>
          <w:lang w:val="hy-AM"/>
        </w:rPr>
      </w:pPr>
    </w:p>
    <w:p w:rsidR="007C54CE" w:rsidRPr="001C71CF" w:rsidRDefault="007C54CE" w:rsidP="007C54CE">
      <w:pPr>
        <w:pStyle w:val="2"/>
        <w:spacing w:line="240" w:lineRule="auto"/>
        <w:ind w:left="1080"/>
        <w:contextualSpacing/>
        <w:jc w:val="center"/>
        <w:rPr>
          <w:rFonts w:ascii="GHEA Grapalat" w:hAnsi="GHEA Grapalat" w:cs="ArTarumianMatenagir"/>
          <w:i/>
          <w:color w:val="auto"/>
          <w:sz w:val="22"/>
          <w:szCs w:val="22"/>
          <w:lang w:val="hy-AM"/>
        </w:rPr>
      </w:pPr>
      <w:r w:rsidRPr="001C71CF">
        <w:rPr>
          <w:rFonts w:ascii="GHEA Grapalat" w:hAnsi="GHEA Grapalat" w:cs="ArTarumianMatenagir"/>
          <w:i/>
          <w:color w:val="auto"/>
          <w:sz w:val="22"/>
          <w:szCs w:val="22"/>
          <w:lang w:val="af-ZA"/>
        </w:rPr>
        <w:t xml:space="preserve">Ծ Ր Ա Գ Ր Ի   Ա Ն Ձ Ն Ա Գ Ի Ր  </w:t>
      </w:r>
      <w:r w:rsidRPr="001C71CF">
        <w:rPr>
          <w:rFonts w:ascii="GHEA Grapalat" w:hAnsi="GHEA Grapalat" w:cs="ArTarumianMatenagir"/>
          <w:i/>
          <w:color w:val="auto"/>
          <w:sz w:val="22"/>
          <w:szCs w:val="22"/>
          <w:lang w:val="hy-AM"/>
        </w:rPr>
        <w:t xml:space="preserve">N </w:t>
      </w:r>
      <w:r w:rsidR="002844B4" w:rsidRPr="001C71CF">
        <w:rPr>
          <w:rFonts w:ascii="GHEA Grapalat" w:hAnsi="GHEA Grapalat" w:cs="ArTarumianMatenagir"/>
          <w:i/>
          <w:color w:val="auto"/>
          <w:sz w:val="22"/>
          <w:szCs w:val="22"/>
          <w:lang w:val="hy-AM"/>
        </w:rPr>
        <w:t>2</w:t>
      </w:r>
      <w:r w:rsidRPr="001C71CF">
        <w:rPr>
          <w:rFonts w:ascii="GHEA Grapalat" w:hAnsi="GHEA Grapalat" w:cs="ArTarumianMatenagir"/>
          <w:i/>
          <w:color w:val="auto"/>
          <w:sz w:val="22"/>
          <w:szCs w:val="22"/>
          <w:lang w:val="hy-AM"/>
        </w:rPr>
        <w:t>.</w:t>
      </w:r>
    </w:p>
    <w:p w:rsidR="007C54CE" w:rsidRPr="001C71CF" w:rsidRDefault="007C54CE" w:rsidP="007C54CE">
      <w:pPr>
        <w:spacing w:line="240" w:lineRule="auto"/>
        <w:contextualSpacing/>
        <w:jc w:val="center"/>
        <w:rPr>
          <w:rFonts w:ascii="GHEA Grapalat" w:hAnsi="GHEA Grapalat"/>
          <w:b/>
          <w:lang w:val="af-ZA"/>
        </w:rPr>
      </w:pPr>
      <w:r w:rsidRPr="001C71CF">
        <w:rPr>
          <w:rFonts w:ascii="GHEA Grapalat" w:hAnsi="GHEA Grapalat" w:cs="ArTarumianMatenagir"/>
          <w:b/>
          <w:bCs/>
          <w:i/>
          <w:lang w:val="af-ZA"/>
        </w:rPr>
        <w:t>«</w:t>
      </w:r>
      <w:r w:rsidR="002844B4" w:rsidRPr="001C71CF">
        <w:rPr>
          <w:rFonts w:ascii="GHEA Grapalat" w:hAnsi="GHEA Grapalat"/>
          <w:b/>
          <w:i/>
          <w:lang w:val="hy-AM"/>
        </w:rPr>
        <w:t>Տարեցների համար ընտանիքում և համայնքում ապրելու բարենպաստ միջավայրի ստեղծում ու պահպանում</w:t>
      </w:r>
      <w:r w:rsidRPr="001C71CF">
        <w:rPr>
          <w:rFonts w:ascii="GHEA Grapalat" w:hAnsi="GHEA Grapalat" w:cs="ArTarumianMatenagir"/>
          <w:b/>
          <w:bCs/>
          <w:i/>
          <w:lang w:val="af-ZA"/>
        </w:rPr>
        <w:t>»</w:t>
      </w:r>
    </w:p>
    <w:p w:rsidR="007C54CE" w:rsidRPr="001C71CF" w:rsidRDefault="007C54CE" w:rsidP="007C54CE">
      <w:pPr>
        <w:spacing w:line="240" w:lineRule="auto"/>
        <w:contextualSpacing/>
        <w:jc w:val="center"/>
        <w:rPr>
          <w:rFonts w:ascii="GHEA Grapalat" w:hAnsi="GHEA Grapalat"/>
          <w:vertAlign w:val="superscript"/>
          <w:lang w:val="af-ZA"/>
        </w:rPr>
      </w:pPr>
      <w:r w:rsidRPr="001C71CF">
        <w:rPr>
          <w:rFonts w:ascii="GHEA Grapalat" w:hAnsi="GHEA Grapalat"/>
          <w:vertAlign w:val="superscript"/>
          <w:lang w:val="af-ZA"/>
        </w:rPr>
        <w:t>(Ծրագրի</w:t>
      </w:r>
      <w:r w:rsidRPr="001C71CF">
        <w:rPr>
          <w:rFonts w:ascii="GHEA Grapalat" w:hAnsi="GHEA Grapalat"/>
          <w:b/>
          <w:vertAlign w:val="superscript"/>
          <w:lang w:val="af-ZA"/>
        </w:rPr>
        <w:t xml:space="preserve"> </w:t>
      </w:r>
      <w:r w:rsidRPr="001C71CF">
        <w:rPr>
          <w:rFonts w:ascii="GHEA Grapalat" w:hAnsi="GHEA Grapalat"/>
          <w:vertAlign w:val="superscript"/>
          <w:lang w:val="af-ZA"/>
        </w:rPr>
        <w:t>անվանում)</w:t>
      </w:r>
      <w:r w:rsidRPr="001C71CF">
        <w:rPr>
          <w:rFonts w:ascii="GHEA Grapalat" w:hAnsi="GHEA Grapalat" w:cs="ArTarumianMatenagir"/>
          <w:bCs/>
          <w:lang w:val="af-ZA"/>
        </w:rPr>
        <w:t xml:space="preserve"> </w:t>
      </w:r>
    </w:p>
    <w:p w:rsidR="007C54CE" w:rsidRPr="001C71CF" w:rsidRDefault="007C54CE" w:rsidP="007C54CE">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651"/>
        <w:gridCol w:w="2174"/>
        <w:gridCol w:w="1572"/>
        <w:gridCol w:w="746"/>
        <w:gridCol w:w="748"/>
        <w:gridCol w:w="743"/>
        <w:gridCol w:w="741"/>
        <w:gridCol w:w="782"/>
      </w:tblGrid>
      <w:tr w:rsidR="007C54CE" w:rsidRPr="001C71CF" w:rsidTr="002521A5">
        <w:tc>
          <w:tcPr>
            <w:tcW w:w="2278" w:type="dxa"/>
            <w:tcBorders>
              <w:right w:val="nil"/>
            </w:tcBorders>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Պարտադիր խնդիր, որի լուծմանն է միտված ծրագիրը</w:t>
            </w:r>
          </w:p>
        </w:tc>
        <w:tc>
          <w:tcPr>
            <w:tcW w:w="526" w:type="dxa"/>
            <w:tcBorders>
              <w:right w:val="nil"/>
            </w:tcBorders>
            <w:shd w:val="clear" w:color="auto" w:fill="auto"/>
          </w:tcPr>
          <w:p w:rsidR="007C54CE" w:rsidRPr="001C71CF" w:rsidRDefault="007C54CE" w:rsidP="002521A5">
            <w:pPr>
              <w:contextualSpacing/>
              <w:rPr>
                <w:rFonts w:ascii="GHEA Grapalat" w:hAnsi="GHEA Grapalat"/>
                <w:b/>
                <w:lang w:val="af-ZA"/>
              </w:rPr>
            </w:pPr>
          </w:p>
        </w:tc>
        <w:tc>
          <w:tcPr>
            <w:tcW w:w="7622" w:type="dxa"/>
            <w:gridSpan w:val="7"/>
            <w:tcBorders>
              <w:left w:val="nil"/>
            </w:tcBorders>
            <w:shd w:val="clear" w:color="auto" w:fill="auto"/>
          </w:tcPr>
          <w:p w:rsidR="007C54CE" w:rsidRPr="001C71CF" w:rsidRDefault="007B7FBD" w:rsidP="002521A5">
            <w:pPr>
              <w:contextualSpacing/>
              <w:jc w:val="center"/>
              <w:rPr>
                <w:rFonts w:ascii="GHEA Grapalat" w:hAnsi="GHEA Grapalat"/>
                <w:b/>
                <w:lang w:val="af-ZA"/>
              </w:rPr>
            </w:pPr>
            <w:r w:rsidRPr="001C71CF">
              <w:rPr>
                <w:rFonts w:ascii="GHEA Grapalat" w:hAnsi="GHEA Grapalat"/>
                <w:b/>
                <w:lang w:val="hy-AM"/>
              </w:rPr>
              <w:t>Համայնքի բնակչության սոցիալական պաշտպանությունը</w:t>
            </w:r>
          </w:p>
        </w:tc>
      </w:tr>
      <w:tr w:rsidR="007C54CE" w:rsidRPr="00AB0981" w:rsidTr="002521A5">
        <w:tc>
          <w:tcPr>
            <w:tcW w:w="2278" w:type="dxa"/>
            <w:vMerge w:val="restart"/>
            <w:shd w:val="clear" w:color="auto" w:fill="auto"/>
          </w:tcPr>
          <w:p w:rsidR="007C54CE" w:rsidRPr="001C71CF" w:rsidRDefault="007C54CE" w:rsidP="002521A5">
            <w:pPr>
              <w:contextualSpacing/>
              <w:rPr>
                <w:rFonts w:ascii="GHEA Grapalat" w:hAnsi="GHEA Grapalat"/>
                <w:b/>
                <w:lang w:val="af-ZA"/>
              </w:rPr>
            </w:pPr>
          </w:p>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անմիջական նպատակ</w:t>
            </w:r>
          </w:p>
        </w:tc>
        <w:tc>
          <w:tcPr>
            <w:tcW w:w="8148" w:type="dxa"/>
            <w:gridSpan w:val="8"/>
            <w:shd w:val="clear" w:color="auto" w:fill="auto"/>
          </w:tcPr>
          <w:p w:rsidR="007C54CE" w:rsidRPr="001C71CF" w:rsidRDefault="00D7638C" w:rsidP="002521A5">
            <w:pPr>
              <w:contextualSpacing/>
              <w:rPr>
                <w:rFonts w:ascii="GHEA Grapalat" w:hAnsi="GHEA Grapalat"/>
                <w:b/>
                <w:lang w:val="af-ZA"/>
              </w:rPr>
            </w:pPr>
            <w:r w:rsidRPr="001C71CF">
              <w:rPr>
                <w:rFonts w:ascii="GHEA Grapalat" w:hAnsi="GHEA Grapalat"/>
                <w:b/>
                <w:lang w:val="hy-AM"/>
              </w:rPr>
              <w:t>Խթանել տարեցների սոցիալական պաշտպանվածությունը՝ տնային սպասարկման և ակտիվ զբաղվածության միջոցով</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7C54CE" w:rsidP="002521A5">
            <w:pPr>
              <w:contextualSpacing/>
              <w:rPr>
                <w:rFonts w:ascii="GHEA Grapalat" w:hAnsi="GHEA Grapalat"/>
                <w:b/>
                <w:lang w:val="hy-AM"/>
              </w:rPr>
            </w:pPr>
            <w:r w:rsidRPr="001C71CF">
              <w:rPr>
                <w:rFonts w:ascii="GHEA Grapalat" w:hAnsi="GHEA Grapalat"/>
                <w:b/>
                <w:lang w:val="hy-AM"/>
              </w:rPr>
              <w:t>Ծառայությունից օգտվող շահառուների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7814CA" w:rsidRPr="001C71CF" w:rsidTr="002521A5">
        <w:tc>
          <w:tcPr>
            <w:tcW w:w="2278" w:type="dxa"/>
            <w:vMerge/>
            <w:shd w:val="clear" w:color="auto" w:fill="auto"/>
          </w:tcPr>
          <w:p w:rsidR="007814CA" w:rsidRPr="001C71CF" w:rsidRDefault="007814CA" w:rsidP="007814CA">
            <w:pPr>
              <w:contextualSpacing/>
              <w:jc w:val="center"/>
              <w:rPr>
                <w:rFonts w:ascii="GHEA Grapalat" w:hAnsi="GHEA Grapalat"/>
                <w:b/>
                <w:lang w:val="af-ZA"/>
              </w:rPr>
            </w:pPr>
          </w:p>
        </w:tc>
        <w:tc>
          <w:tcPr>
            <w:tcW w:w="2350" w:type="dxa"/>
            <w:gridSpan w:val="2"/>
            <w:vMerge/>
            <w:shd w:val="clear" w:color="auto" w:fill="auto"/>
          </w:tcPr>
          <w:p w:rsidR="007814CA" w:rsidRPr="001C71CF" w:rsidRDefault="007814CA" w:rsidP="007814CA">
            <w:pPr>
              <w:contextualSpacing/>
              <w:jc w:val="center"/>
              <w:rPr>
                <w:rFonts w:ascii="GHEA Grapalat" w:hAnsi="GHEA Grapalat"/>
                <w:b/>
                <w:lang w:val="af-ZA"/>
              </w:rPr>
            </w:pPr>
          </w:p>
        </w:tc>
        <w:tc>
          <w:tcPr>
            <w:tcW w:w="1325"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7814CA" w:rsidRPr="001C71CF" w:rsidRDefault="007814CA" w:rsidP="007814CA">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8</w:t>
            </w:r>
            <w:r w:rsidR="00E922E1" w:rsidRPr="001C71CF">
              <w:rPr>
                <w:rFonts w:ascii="GHEA Grapalat" w:hAnsi="GHEA Grapalat"/>
                <w:b/>
                <w:color w:val="FF0000"/>
                <w:lang w:val="hy-AM"/>
              </w:rPr>
              <w:t>0</w:t>
            </w:r>
          </w:p>
        </w:tc>
        <w:tc>
          <w:tcPr>
            <w:tcW w:w="867"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80</w:t>
            </w:r>
          </w:p>
        </w:tc>
        <w:tc>
          <w:tcPr>
            <w:tcW w:w="822"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90</w:t>
            </w:r>
          </w:p>
        </w:tc>
        <w:tc>
          <w:tcPr>
            <w:tcW w:w="823"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90</w:t>
            </w:r>
          </w:p>
        </w:tc>
        <w:tc>
          <w:tcPr>
            <w:tcW w:w="1049" w:type="dxa"/>
            <w:shd w:val="clear" w:color="auto" w:fill="auto"/>
          </w:tcPr>
          <w:p w:rsidR="007C54CE" w:rsidRPr="001C71CF" w:rsidRDefault="007814CA" w:rsidP="002521A5">
            <w:pPr>
              <w:contextualSpacing/>
              <w:jc w:val="center"/>
              <w:rPr>
                <w:rFonts w:ascii="GHEA Grapalat" w:hAnsi="GHEA Grapalat"/>
                <w:b/>
                <w:color w:val="FF0000"/>
                <w:lang w:val="hy-AM"/>
              </w:rPr>
            </w:pPr>
            <w:r w:rsidRPr="001C71CF">
              <w:rPr>
                <w:rFonts w:ascii="GHEA Grapalat" w:hAnsi="GHEA Grapalat"/>
                <w:b/>
                <w:color w:val="FF0000"/>
                <w:lang w:val="hy-AM"/>
              </w:rPr>
              <w:t>90</w:t>
            </w:r>
          </w:p>
        </w:tc>
      </w:tr>
      <w:tr w:rsidR="007C54CE" w:rsidRPr="00AB0981" w:rsidTr="002521A5">
        <w:tc>
          <w:tcPr>
            <w:tcW w:w="2278" w:type="dxa"/>
            <w:vMerge w:val="restart"/>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միջանկյալ արդյունքներ</w:t>
            </w:r>
          </w:p>
        </w:tc>
        <w:tc>
          <w:tcPr>
            <w:tcW w:w="8148" w:type="dxa"/>
            <w:gridSpan w:val="8"/>
            <w:shd w:val="clear" w:color="auto" w:fill="auto"/>
          </w:tcPr>
          <w:p w:rsidR="007C54CE" w:rsidRPr="001C71CF" w:rsidRDefault="00B31134" w:rsidP="00B31134">
            <w:pPr>
              <w:pStyle w:val="a4"/>
              <w:numPr>
                <w:ilvl w:val="0"/>
                <w:numId w:val="21"/>
              </w:numPr>
              <w:spacing w:after="0" w:line="240" w:lineRule="auto"/>
              <w:rPr>
                <w:rFonts w:ascii="GHEA Grapalat" w:hAnsi="GHEA Grapalat"/>
                <w:b/>
                <w:sz w:val="22"/>
                <w:szCs w:val="22"/>
                <w:lang w:val="af-ZA"/>
              </w:rPr>
            </w:pPr>
            <w:r w:rsidRPr="001C71CF">
              <w:rPr>
                <w:rFonts w:ascii="GHEA Grapalat" w:hAnsi="GHEA Grapalat"/>
                <w:b/>
                <w:sz w:val="22"/>
                <w:szCs w:val="22"/>
                <w:lang w:val="hy-AM"/>
              </w:rPr>
              <w:t>Համայնքում առկա են տարեցների համար հարմարեցված ծառայություններ</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7C54CE" w:rsidP="002521A5">
            <w:pPr>
              <w:contextualSpacing/>
              <w:jc w:val="center"/>
              <w:rPr>
                <w:rFonts w:ascii="GHEA Grapalat" w:hAnsi="GHEA Grapalat"/>
                <w:b/>
                <w:lang w:val="af-ZA"/>
              </w:rPr>
            </w:pPr>
          </w:p>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Ծառայությունների</w:t>
            </w:r>
            <w:r w:rsidR="007C54CE" w:rsidRPr="001C71CF">
              <w:rPr>
                <w:rFonts w:ascii="GHEA Grapalat" w:hAnsi="GHEA Grapalat"/>
                <w:b/>
                <w:lang w:val="hy-AM"/>
              </w:rPr>
              <w:t xml:space="preserve">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9C0092" w:rsidRPr="001C71CF" w:rsidTr="002521A5">
        <w:tc>
          <w:tcPr>
            <w:tcW w:w="2278" w:type="dxa"/>
            <w:vMerge/>
            <w:shd w:val="clear" w:color="auto" w:fill="auto"/>
          </w:tcPr>
          <w:p w:rsidR="009C0092" w:rsidRPr="001C71CF" w:rsidRDefault="009C0092" w:rsidP="009C0092">
            <w:pPr>
              <w:contextualSpacing/>
              <w:jc w:val="center"/>
              <w:rPr>
                <w:rFonts w:ascii="GHEA Grapalat" w:hAnsi="GHEA Grapalat"/>
                <w:b/>
                <w:lang w:val="af-ZA"/>
              </w:rPr>
            </w:pPr>
          </w:p>
        </w:tc>
        <w:tc>
          <w:tcPr>
            <w:tcW w:w="2350" w:type="dxa"/>
            <w:gridSpan w:val="2"/>
            <w:vMerge/>
            <w:shd w:val="clear" w:color="auto" w:fill="auto"/>
          </w:tcPr>
          <w:p w:rsidR="009C0092" w:rsidRPr="001C71CF" w:rsidRDefault="009C0092" w:rsidP="009C0092">
            <w:pPr>
              <w:contextualSpacing/>
              <w:jc w:val="center"/>
              <w:rPr>
                <w:rFonts w:ascii="GHEA Grapalat" w:hAnsi="GHEA Grapalat"/>
                <w:b/>
                <w:lang w:val="af-ZA"/>
              </w:rPr>
            </w:pPr>
          </w:p>
        </w:tc>
        <w:tc>
          <w:tcPr>
            <w:tcW w:w="1325"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7C54CE"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3</w:t>
            </w:r>
          </w:p>
        </w:tc>
        <w:tc>
          <w:tcPr>
            <w:tcW w:w="867"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3</w:t>
            </w:r>
          </w:p>
        </w:tc>
        <w:tc>
          <w:tcPr>
            <w:tcW w:w="822"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5</w:t>
            </w:r>
          </w:p>
        </w:tc>
        <w:tc>
          <w:tcPr>
            <w:tcW w:w="823"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5</w:t>
            </w:r>
          </w:p>
        </w:tc>
        <w:tc>
          <w:tcPr>
            <w:tcW w:w="1049" w:type="dxa"/>
            <w:shd w:val="clear" w:color="auto" w:fill="auto"/>
          </w:tcPr>
          <w:p w:rsidR="007C54CE" w:rsidRPr="001C71CF" w:rsidRDefault="00B31134" w:rsidP="002521A5">
            <w:pPr>
              <w:contextualSpacing/>
              <w:jc w:val="center"/>
              <w:rPr>
                <w:rFonts w:ascii="GHEA Grapalat" w:hAnsi="GHEA Grapalat"/>
                <w:b/>
                <w:lang w:val="hy-AM"/>
              </w:rPr>
            </w:pPr>
            <w:r w:rsidRPr="001C71CF">
              <w:rPr>
                <w:rFonts w:ascii="GHEA Grapalat" w:hAnsi="GHEA Grapalat"/>
                <w:b/>
                <w:lang w:val="hy-AM"/>
              </w:rPr>
              <w:t>5</w:t>
            </w:r>
          </w:p>
        </w:tc>
      </w:tr>
      <w:tr w:rsidR="007C54CE" w:rsidRPr="00AB0981"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8148" w:type="dxa"/>
            <w:gridSpan w:val="8"/>
            <w:shd w:val="clear" w:color="auto" w:fill="auto"/>
          </w:tcPr>
          <w:p w:rsidR="007C54CE" w:rsidRPr="001C71CF" w:rsidRDefault="009C0092" w:rsidP="004C18AE">
            <w:pPr>
              <w:pStyle w:val="a4"/>
              <w:numPr>
                <w:ilvl w:val="0"/>
                <w:numId w:val="21"/>
              </w:numPr>
              <w:spacing w:after="0" w:line="240" w:lineRule="auto"/>
              <w:rPr>
                <w:rFonts w:ascii="GHEA Grapalat" w:hAnsi="GHEA Grapalat"/>
                <w:b/>
                <w:sz w:val="22"/>
                <w:szCs w:val="22"/>
                <w:lang w:val="hy-AM"/>
              </w:rPr>
            </w:pPr>
            <w:r w:rsidRPr="001C71CF">
              <w:rPr>
                <w:rFonts w:ascii="GHEA Grapalat" w:hAnsi="GHEA Grapalat"/>
                <w:b/>
                <w:sz w:val="22"/>
                <w:szCs w:val="22"/>
                <w:lang w:val="hy-AM"/>
              </w:rPr>
              <w:t>Բնակավայրի բնակիչների համար ծառայությունները հասանելի են</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Տնայցերի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9C0092" w:rsidRPr="001C71CF" w:rsidTr="002521A5">
        <w:tc>
          <w:tcPr>
            <w:tcW w:w="2278" w:type="dxa"/>
            <w:vMerge/>
            <w:shd w:val="clear" w:color="auto" w:fill="auto"/>
          </w:tcPr>
          <w:p w:rsidR="009C0092" w:rsidRPr="001C71CF" w:rsidRDefault="009C0092" w:rsidP="009C0092">
            <w:pPr>
              <w:contextualSpacing/>
              <w:jc w:val="center"/>
              <w:rPr>
                <w:rFonts w:ascii="GHEA Grapalat" w:hAnsi="GHEA Grapalat"/>
                <w:b/>
                <w:lang w:val="af-ZA"/>
              </w:rPr>
            </w:pPr>
          </w:p>
        </w:tc>
        <w:tc>
          <w:tcPr>
            <w:tcW w:w="2350" w:type="dxa"/>
            <w:gridSpan w:val="2"/>
            <w:vMerge/>
            <w:shd w:val="clear" w:color="auto" w:fill="auto"/>
          </w:tcPr>
          <w:p w:rsidR="009C0092" w:rsidRPr="001C71CF" w:rsidRDefault="009C0092" w:rsidP="009C0092">
            <w:pPr>
              <w:contextualSpacing/>
              <w:jc w:val="center"/>
              <w:rPr>
                <w:rFonts w:ascii="GHEA Grapalat" w:hAnsi="GHEA Grapalat"/>
                <w:b/>
                <w:lang w:val="af-ZA"/>
              </w:rPr>
            </w:pPr>
          </w:p>
        </w:tc>
        <w:tc>
          <w:tcPr>
            <w:tcW w:w="1325"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9C0092" w:rsidRPr="001C71CF" w:rsidRDefault="009C0092" w:rsidP="009C0092">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w:t>
            </w:r>
          </w:p>
        </w:tc>
        <w:tc>
          <w:tcPr>
            <w:tcW w:w="912" w:type="dxa"/>
            <w:shd w:val="clear" w:color="auto" w:fill="auto"/>
          </w:tcPr>
          <w:p w:rsidR="007C54CE" w:rsidRPr="001C71CF" w:rsidRDefault="009C0092" w:rsidP="002521A5">
            <w:pPr>
              <w:contextualSpacing/>
              <w:rPr>
                <w:rFonts w:ascii="GHEA Grapalat" w:hAnsi="GHEA Grapalat"/>
                <w:b/>
                <w:lang w:val="hy-AM"/>
              </w:rPr>
            </w:pPr>
            <w:r w:rsidRPr="001C71CF">
              <w:rPr>
                <w:rFonts w:ascii="GHEA Grapalat" w:hAnsi="GHEA Grapalat"/>
                <w:b/>
                <w:lang w:val="hy-AM"/>
              </w:rPr>
              <w:t>300</w:t>
            </w:r>
          </w:p>
        </w:tc>
        <w:tc>
          <w:tcPr>
            <w:tcW w:w="867"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400</w:t>
            </w:r>
          </w:p>
        </w:tc>
        <w:tc>
          <w:tcPr>
            <w:tcW w:w="822"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400</w:t>
            </w:r>
          </w:p>
        </w:tc>
        <w:tc>
          <w:tcPr>
            <w:tcW w:w="823"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500</w:t>
            </w:r>
          </w:p>
        </w:tc>
        <w:tc>
          <w:tcPr>
            <w:tcW w:w="1049" w:type="dxa"/>
            <w:shd w:val="clear" w:color="auto" w:fill="auto"/>
          </w:tcPr>
          <w:p w:rsidR="007C54CE" w:rsidRPr="001C71CF" w:rsidRDefault="009C0092" w:rsidP="002521A5">
            <w:pPr>
              <w:contextualSpacing/>
              <w:jc w:val="center"/>
              <w:rPr>
                <w:rFonts w:ascii="GHEA Grapalat" w:hAnsi="GHEA Grapalat"/>
                <w:b/>
                <w:lang w:val="hy-AM"/>
              </w:rPr>
            </w:pPr>
            <w:r w:rsidRPr="001C71CF">
              <w:rPr>
                <w:rFonts w:ascii="GHEA Grapalat" w:hAnsi="GHEA Grapalat"/>
                <w:b/>
                <w:lang w:val="hy-AM"/>
              </w:rPr>
              <w:t>500</w:t>
            </w:r>
          </w:p>
        </w:tc>
      </w:tr>
      <w:tr w:rsidR="007C54CE" w:rsidRPr="00AB0981" w:rsidTr="002521A5">
        <w:trPr>
          <w:trHeight w:val="116"/>
        </w:trPr>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8148" w:type="dxa"/>
            <w:gridSpan w:val="8"/>
            <w:shd w:val="clear" w:color="auto" w:fill="auto"/>
          </w:tcPr>
          <w:p w:rsidR="007C54CE" w:rsidRPr="001C71CF" w:rsidRDefault="007C54CE" w:rsidP="005A1813">
            <w:pPr>
              <w:contextualSpacing/>
              <w:rPr>
                <w:rFonts w:ascii="GHEA Grapalat" w:hAnsi="GHEA Grapalat"/>
                <w:b/>
                <w:lang w:val="hy-AM"/>
              </w:rPr>
            </w:pPr>
            <w:r w:rsidRPr="001C71CF">
              <w:rPr>
                <w:rFonts w:ascii="GHEA Grapalat" w:hAnsi="GHEA Grapalat"/>
                <w:b/>
                <w:lang w:val="hy-AM"/>
              </w:rPr>
              <w:t xml:space="preserve">3. </w:t>
            </w:r>
            <w:r w:rsidR="005A1813" w:rsidRPr="001C71CF">
              <w:rPr>
                <w:rFonts w:ascii="GHEA Grapalat" w:hAnsi="GHEA Grapalat"/>
                <w:b/>
                <w:lang w:val="hy-AM"/>
              </w:rPr>
              <w:t>Համայնքում գործող կառույցների հետ արդյունավետ համագործակցություն</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val="restart"/>
            <w:shd w:val="clear" w:color="auto" w:fill="auto"/>
          </w:tcPr>
          <w:p w:rsidR="007C54CE" w:rsidRPr="001C71CF" w:rsidRDefault="005A1813" w:rsidP="002521A5">
            <w:pPr>
              <w:contextualSpacing/>
              <w:jc w:val="center"/>
              <w:rPr>
                <w:rFonts w:ascii="GHEA Grapalat" w:hAnsi="GHEA Grapalat"/>
                <w:b/>
                <w:lang w:val="hy-AM"/>
              </w:rPr>
            </w:pPr>
            <w:r w:rsidRPr="001C71CF">
              <w:rPr>
                <w:rFonts w:ascii="GHEA Grapalat" w:hAnsi="GHEA Grapalat"/>
                <w:b/>
                <w:lang w:val="hy-AM"/>
              </w:rPr>
              <w:t>Համագործակցող կազմակերպությունների թիվ</w:t>
            </w:r>
          </w:p>
        </w:tc>
        <w:tc>
          <w:tcPr>
            <w:tcW w:w="1325" w:type="dxa"/>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Ելակետային</w:t>
            </w:r>
          </w:p>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7C54CE" w:rsidRPr="001C71CF" w:rsidRDefault="007C54CE"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5C583A" w:rsidRPr="001C71CF" w:rsidTr="002521A5">
        <w:tc>
          <w:tcPr>
            <w:tcW w:w="2278" w:type="dxa"/>
            <w:vMerge/>
            <w:shd w:val="clear" w:color="auto" w:fill="auto"/>
          </w:tcPr>
          <w:p w:rsidR="005C583A" w:rsidRPr="001C71CF" w:rsidRDefault="005C583A" w:rsidP="005C583A">
            <w:pPr>
              <w:contextualSpacing/>
              <w:jc w:val="center"/>
              <w:rPr>
                <w:rFonts w:ascii="GHEA Grapalat" w:hAnsi="GHEA Grapalat"/>
                <w:b/>
                <w:lang w:val="af-ZA"/>
              </w:rPr>
            </w:pPr>
          </w:p>
        </w:tc>
        <w:tc>
          <w:tcPr>
            <w:tcW w:w="2350" w:type="dxa"/>
            <w:gridSpan w:val="2"/>
            <w:vMerge/>
            <w:shd w:val="clear" w:color="auto" w:fill="auto"/>
          </w:tcPr>
          <w:p w:rsidR="005C583A" w:rsidRPr="001C71CF" w:rsidRDefault="005C583A" w:rsidP="005C583A">
            <w:pPr>
              <w:contextualSpacing/>
              <w:jc w:val="center"/>
              <w:rPr>
                <w:rFonts w:ascii="GHEA Grapalat" w:hAnsi="GHEA Grapalat"/>
                <w:b/>
                <w:lang w:val="af-ZA"/>
              </w:rPr>
            </w:pPr>
          </w:p>
        </w:tc>
        <w:tc>
          <w:tcPr>
            <w:tcW w:w="1325"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5C583A" w:rsidRPr="001C71CF" w:rsidRDefault="005C583A" w:rsidP="005C583A">
            <w:pPr>
              <w:contextualSpacing/>
              <w:jc w:val="center"/>
              <w:rPr>
                <w:rFonts w:ascii="GHEA Grapalat" w:hAnsi="GHEA Grapalat"/>
                <w:b/>
                <w:lang w:val="af-ZA"/>
              </w:rPr>
            </w:pPr>
            <w:r w:rsidRPr="001C71CF">
              <w:rPr>
                <w:rFonts w:ascii="GHEA Grapalat" w:hAnsi="GHEA Grapalat"/>
                <w:b/>
                <w:lang w:val="af-ZA"/>
              </w:rPr>
              <w:t>2026</w:t>
            </w:r>
          </w:p>
        </w:tc>
      </w:tr>
      <w:tr w:rsidR="007C54CE" w:rsidRPr="001C71CF" w:rsidTr="002521A5">
        <w:tc>
          <w:tcPr>
            <w:tcW w:w="2278" w:type="dxa"/>
            <w:vMerge/>
            <w:shd w:val="clear" w:color="auto" w:fill="auto"/>
          </w:tcPr>
          <w:p w:rsidR="007C54CE" w:rsidRPr="001C71CF" w:rsidRDefault="007C54CE" w:rsidP="002521A5">
            <w:pPr>
              <w:contextualSpacing/>
              <w:jc w:val="center"/>
              <w:rPr>
                <w:rFonts w:ascii="GHEA Grapalat" w:hAnsi="GHEA Grapalat"/>
                <w:b/>
                <w:lang w:val="af-ZA"/>
              </w:rPr>
            </w:pPr>
          </w:p>
        </w:tc>
        <w:tc>
          <w:tcPr>
            <w:tcW w:w="2350" w:type="dxa"/>
            <w:gridSpan w:val="2"/>
            <w:vMerge/>
            <w:shd w:val="clear" w:color="auto" w:fill="auto"/>
          </w:tcPr>
          <w:p w:rsidR="007C54CE" w:rsidRPr="001C71CF" w:rsidRDefault="007C54CE" w:rsidP="002521A5">
            <w:pPr>
              <w:contextualSpacing/>
              <w:jc w:val="center"/>
              <w:rPr>
                <w:rFonts w:ascii="GHEA Grapalat" w:hAnsi="GHEA Grapalat"/>
                <w:b/>
                <w:lang w:val="af-ZA"/>
              </w:rPr>
            </w:pPr>
          </w:p>
        </w:tc>
        <w:tc>
          <w:tcPr>
            <w:tcW w:w="1325" w:type="dxa"/>
            <w:shd w:val="clear" w:color="auto" w:fill="auto"/>
          </w:tcPr>
          <w:p w:rsidR="007C54CE" w:rsidRPr="001C71CF" w:rsidRDefault="005A1813"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7C54CE" w:rsidRPr="001C71CF" w:rsidRDefault="005A1813" w:rsidP="002521A5">
            <w:pPr>
              <w:contextualSpacing/>
              <w:rPr>
                <w:rFonts w:ascii="GHEA Grapalat" w:hAnsi="GHEA Grapalat"/>
                <w:b/>
                <w:lang w:val="hy-AM"/>
              </w:rPr>
            </w:pPr>
            <w:r w:rsidRPr="001C71CF">
              <w:rPr>
                <w:rFonts w:ascii="GHEA Grapalat" w:hAnsi="GHEA Grapalat"/>
                <w:b/>
                <w:lang w:val="hy-AM"/>
              </w:rPr>
              <w:t>5</w:t>
            </w:r>
          </w:p>
        </w:tc>
        <w:tc>
          <w:tcPr>
            <w:tcW w:w="867"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5</w:t>
            </w:r>
          </w:p>
        </w:tc>
        <w:tc>
          <w:tcPr>
            <w:tcW w:w="822"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7</w:t>
            </w:r>
          </w:p>
        </w:tc>
        <w:tc>
          <w:tcPr>
            <w:tcW w:w="823"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7</w:t>
            </w:r>
          </w:p>
        </w:tc>
        <w:tc>
          <w:tcPr>
            <w:tcW w:w="1049" w:type="dxa"/>
            <w:shd w:val="clear" w:color="auto" w:fill="auto"/>
          </w:tcPr>
          <w:p w:rsidR="007C54CE" w:rsidRPr="001C71CF" w:rsidRDefault="005C583A" w:rsidP="002521A5">
            <w:pPr>
              <w:contextualSpacing/>
              <w:jc w:val="center"/>
              <w:rPr>
                <w:rFonts w:ascii="GHEA Grapalat" w:hAnsi="GHEA Grapalat"/>
                <w:b/>
                <w:lang w:val="hy-AM"/>
              </w:rPr>
            </w:pPr>
            <w:r w:rsidRPr="001C71CF">
              <w:rPr>
                <w:rFonts w:ascii="GHEA Grapalat" w:hAnsi="GHEA Grapalat"/>
                <w:b/>
                <w:lang w:val="hy-AM"/>
              </w:rPr>
              <w:t>10</w:t>
            </w:r>
          </w:p>
        </w:tc>
      </w:tr>
      <w:tr w:rsidR="007C54CE" w:rsidRPr="00AB0981"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հիմնական գործողությունները</w:t>
            </w:r>
          </w:p>
        </w:tc>
        <w:tc>
          <w:tcPr>
            <w:tcW w:w="8148" w:type="dxa"/>
            <w:gridSpan w:val="8"/>
            <w:shd w:val="clear" w:color="auto" w:fill="auto"/>
          </w:tcPr>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Տարեցների ռեսուրսների և ուժեղ կողմերի վերլուծություն տնայցերի միջոցով</w:t>
            </w:r>
          </w:p>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Հմտությունների գործնական կիրառություն/զբաղվածություն/</w:t>
            </w:r>
          </w:p>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Ծառայությունների մատուցման փաթեթի  և մեթոդաբանության որոշում</w:t>
            </w:r>
          </w:p>
          <w:p w:rsidR="005C583A"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Կենտրոնի վերաբերյալ տեղեկատվության տարածում</w:t>
            </w:r>
          </w:p>
          <w:p w:rsidR="007C54CE" w:rsidRPr="001C71CF" w:rsidRDefault="005C583A" w:rsidP="005C583A">
            <w:pPr>
              <w:pStyle w:val="a4"/>
              <w:numPr>
                <w:ilvl w:val="0"/>
                <w:numId w:val="29"/>
              </w:numPr>
              <w:rPr>
                <w:rFonts w:ascii="GHEA Grapalat" w:hAnsi="GHEA Grapalat"/>
                <w:b/>
                <w:sz w:val="22"/>
                <w:szCs w:val="22"/>
                <w:lang w:val="af-ZA"/>
              </w:rPr>
            </w:pPr>
            <w:r w:rsidRPr="001C71CF">
              <w:rPr>
                <w:rFonts w:ascii="GHEA Grapalat" w:hAnsi="GHEA Grapalat"/>
                <w:b/>
                <w:sz w:val="22"/>
                <w:szCs w:val="22"/>
                <w:lang w:val="af-ZA"/>
              </w:rPr>
              <w:t>Կենտրոնի և այլ կառույցների միջև համագործակցության մեթոդաբանության ստեղծում, պայմանների մշակում և ֆորմալացում</w:t>
            </w:r>
          </w:p>
        </w:tc>
      </w:tr>
      <w:tr w:rsidR="007C54CE" w:rsidRPr="001C71C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բյուջեն</w:t>
            </w:r>
          </w:p>
        </w:tc>
        <w:tc>
          <w:tcPr>
            <w:tcW w:w="8148" w:type="dxa"/>
            <w:gridSpan w:val="8"/>
            <w:shd w:val="clear" w:color="auto" w:fill="auto"/>
          </w:tcPr>
          <w:p w:rsidR="007C54CE" w:rsidRPr="001C71CF" w:rsidRDefault="007C54CE" w:rsidP="002521A5">
            <w:pPr>
              <w:contextualSpacing/>
              <w:rPr>
                <w:rFonts w:ascii="GHEA Grapalat" w:hAnsi="GHEA Grapalat"/>
                <w:b/>
                <w:lang w:val="hy-AM"/>
              </w:rPr>
            </w:pPr>
            <w:r w:rsidRPr="001C71CF">
              <w:rPr>
                <w:rFonts w:ascii="GHEA Grapalat" w:hAnsi="GHEA Grapalat"/>
                <w:b/>
              </w:rPr>
              <w:t xml:space="preserve"> </w:t>
            </w:r>
            <w:r w:rsidR="00AB2548" w:rsidRPr="001C71CF">
              <w:rPr>
                <w:rFonts w:ascii="GHEA Grapalat" w:hAnsi="GHEA Grapalat"/>
                <w:b/>
                <w:lang w:val="hy-AM"/>
              </w:rPr>
              <w:t xml:space="preserve">12 </w:t>
            </w:r>
            <w:r w:rsidRPr="001C71CF">
              <w:rPr>
                <w:rFonts w:ascii="GHEA Grapalat" w:hAnsi="GHEA Grapalat"/>
                <w:b/>
                <w:lang w:val="hy-AM"/>
              </w:rPr>
              <w:t>մլն դրամ</w:t>
            </w:r>
          </w:p>
          <w:p w:rsidR="007C54CE" w:rsidRPr="001C71CF" w:rsidRDefault="007C54CE" w:rsidP="002521A5">
            <w:pPr>
              <w:contextualSpacing/>
              <w:rPr>
                <w:rFonts w:ascii="GHEA Grapalat" w:hAnsi="GHEA Grapalat"/>
                <w:b/>
                <w:lang w:val="hy-AM"/>
              </w:rPr>
            </w:pPr>
          </w:p>
        </w:tc>
      </w:tr>
      <w:tr w:rsidR="007C54CE" w:rsidRPr="00AB0981"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իրականացման համար անհրաժեշտ այլ ռեսուրսներ</w:t>
            </w:r>
          </w:p>
        </w:tc>
        <w:tc>
          <w:tcPr>
            <w:tcW w:w="8148" w:type="dxa"/>
            <w:gridSpan w:val="8"/>
            <w:shd w:val="clear" w:color="auto" w:fill="auto"/>
          </w:tcPr>
          <w:p w:rsidR="007C54CE" w:rsidRPr="001C71CF" w:rsidRDefault="007C54CE" w:rsidP="002521A5">
            <w:pPr>
              <w:contextualSpacing/>
              <w:rPr>
                <w:rFonts w:ascii="GHEA Grapalat" w:hAnsi="GHEA Grapalat"/>
                <w:b/>
                <w:lang w:val="af-ZA"/>
              </w:rPr>
            </w:pPr>
          </w:p>
          <w:p w:rsidR="007C54CE" w:rsidRPr="001C71CF" w:rsidRDefault="007C54CE" w:rsidP="00E559BA">
            <w:pPr>
              <w:contextualSpacing/>
              <w:rPr>
                <w:rFonts w:ascii="GHEA Grapalat" w:hAnsi="GHEA Grapalat"/>
                <w:b/>
                <w:lang w:val="hy-AM"/>
              </w:rPr>
            </w:pPr>
            <w:r w:rsidRPr="001C71CF">
              <w:rPr>
                <w:rFonts w:ascii="GHEA Grapalat" w:hAnsi="GHEA Grapalat"/>
                <w:b/>
                <w:lang w:val="hy-AM"/>
              </w:rPr>
              <w:t>Ծառայության կազմակերպման համար տարածք, մասնագետներ</w:t>
            </w:r>
          </w:p>
        </w:tc>
      </w:tr>
      <w:tr w:rsidR="007C54CE" w:rsidRPr="001C71C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հիմնական ռիսկերը</w:t>
            </w:r>
          </w:p>
        </w:tc>
        <w:tc>
          <w:tcPr>
            <w:tcW w:w="8148" w:type="dxa"/>
            <w:gridSpan w:val="8"/>
            <w:shd w:val="clear" w:color="auto" w:fill="auto"/>
          </w:tcPr>
          <w:p w:rsidR="007C54CE" w:rsidRPr="001C71CF" w:rsidRDefault="00910D4C" w:rsidP="002521A5">
            <w:pPr>
              <w:contextualSpacing/>
              <w:rPr>
                <w:rFonts w:ascii="GHEA Grapalat" w:hAnsi="GHEA Grapalat"/>
                <w:b/>
                <w:lang w:val="hy-AM"/>
              </w:rPr>
            </w:pPr>
            <w:r w:rsidRPr="001C71CF">
              <w:rPr>
                <w:rFonts w:ascii="GHEA Grapalat" w:hAnsi="GHEA Grapalat"/>
                <w:b/>
                <w:lang w:val="hy-AM"/>
              </w:rPr>
              <w:t>Տարեցների ներգրավում, տրանսպորտային մատչելիություն</w:t>
            </w:r>
          </w:p>
        </w:tc>
      </w:tr>
      <w:tr w:rsidR="007C54CE" w:rsidRPr="00AB0981"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 xml:space="preserve">Ծրագրի հիմնական շահառուները </w:t>
            </w:r>
          </w:p>
        </w:tc>
        <w:tc>
          <w:tcPr>
            <w:tcW w:w="8148" w:type="dxa"/>
            <w:gridSpan w:val="8"/>
            <w:shd w:val="clear" w:color="auto" w:fill="auto"/>
          </w:tcPr>
          <w:p w:rsidR="007C54CE" w:rsidRPr="001C71CF" w:rsidRDefault="00910D4C" w:rsidP="002521A5">
            <w:pPr>
              <w:contextualSpacing/>
              <w:rPr>
                <w:rFonts w:ascii="GHEA Grapalat" w:hAnsi="GHEA Grapalat"/>
                <w:b/>
                <w:lang w:val="hy-AM"/>
              </w:rPr>
            </w:pPr>
            <w:r w:rsidRPr="001C71CF">
              <w:rPr>
                <w:rFonts w:ascii="GHEA Grapalat" w:hAnsi="GHEA Grapalat"/>
                <w:b/>
                <w:lang w:val="hy-AM"/>
              </w:rPr>
              <w:t>Միայնակ տարեցներ, հատուկ խմբերի տարեցներ</w:t>
            </w:r>
            <w:r w:rsidR="00E559BA" w:rsidRPr="001C71CF">
              <w:rPr>
                <w:rFonts w:ascii="GHEA Grapalat" w:hAnsi="GHEA Grapalat"/>
                <w:b/>
                <w:lang w:val="hy-AM"/>
              </w:rPr>
              <w:t xml:space="preserve"> </w:t>
            </w:r>
          </w:p>
        </w:tc>
      </w:tr>
      <w:tr w:rsidR="007C54CE" w:rsidRPr="001C71CF" w:rsidTr="002521A5">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 xml:space="preserve">Ծրագրի սկիզբ և ավարտ </w:t>
            </w:r>
          </w:p>
        </w:tc>
        <w:tc>
          <w:tcPr>
            <w:tcW w:w="8148" w:type="dxa"/>
            <w:gridSpan w:val="8"/>
            <w:shd w:val="clear" w:color="auto" w:fill="auto"/>
          </w:tcPr>
          <w:p w:rsidR="007C54CE" w:rsidRPr="001C71CF" w:rsidRDefault="007C54CE" w:rsidP="002521A5">
            <w:pPr>
              <w:contextualSpacing/>
              <w:rPr>
                <w:rFonts w:ascii="GHEA Grapalat" w:hAnsi="GHEA Grapalat"/>
                <w:b/>
              </w:rPr>
            </w:pPr>
            <w:r w:rsidRPr="001C71CF">
              <w:rPr>
                <w:rFonts w:ascii="GHEA Grapalat" w:hAnsi="GHEA Grapalat"/>
                <w:b/>
                <w:lang w:val="hy-AM"/>
              </w:rPr>
              <w:t>2022-2027</w:t>
            </w:r>
          </w:p>
        </w:tc>
      </w:tr>
      <w:tr w:rsidR="007C54CE" w:rsidRPr="00AB0981" w:rsidTr="002521A5">
        <w:trPr>
          <w:trHeight w:val="1974"/>
        </w:trPr>
        <w:tc>
          <w:tcPr>
            <w:tcW w:w="2278" w:type="dxa"/>
            <w:shd w:val="clear" w:color="auto" w:fill="auto"/>
          </w:tcPr>
          <w:p w:rsidR="007C54CE" w:rsidRPr="001C71CF" w:rsidRDefault="007C54CE" w:rsidP="002521A5">
            <w:pPr>
              <w:contextualSpacing/>
              <w:rPr>
                <w:rFonts w:ascii="GHEA Grapalat" w:hAnsi="GHEA Grapalat"/>
                <w:b/>
                <w:lang w:val="af-ZA"/>
              </w:rPr>
            </w:pPr>
            <w:r w:rsidRPr="001C71CF">
              <w:rPr>
                <w:rFonts w:ascii="GHEA Grapalat" w:hAnsi="GHEA Grapalat"/>
                <w:b/>
                <w:lang w:val="af-ZA"/>
              </w:rPr>
              <w:t>Ծրագրի համառոտ նկարագրություն</w:t>
            </w:r>
          </w:p>
        </w:tc>
        <w:tc>
          <w:tcPr>
            <w:tcW w:w="8148" w:type="dxa"/>
            <w:gridSpan w:val="8"/>
            <w:shd w:val="clear" w:color="auto" w:fill="auto"/>
          </w:tcPr>
          <w:p w:rsidR="00910D4C" w:rsidRPr="001C71CF" w:rsidRDefault="00910D4C" w:rsidP="00910D4C">
            <w:pPr>
              <w:contextualSpacing/>
              <w:jc w:val="both"/>
              <w:rPr>
                <w:rFonts w:ascii="GHEA Grapalat" w:hAnsi="GHEA Grapalat"/>
                <w:b/>
                <w:lang w:val="hy-AM"/>
              </w:rPr>
            </w:pPr>
            <w:r w:rsidRPr="001C71CF">
              <w:rPr>
                <w:rFonts w:ascii="GHEA Grapalat" w:hAnsi="GHEA Grapalat"/>
                <w:b/>
                <w:lang w:val="hy-AM"/>
              </w:rPr>
              <w:t xml:space="preserve">Սիսիան խոշորացված համայնքում   բնակվում է  4271 ընտանիք: Համայնքում տարեցբների թիվը 1800 է, որից 200-ը միայնակ ծերեր են, ովքեր չունեն խնամակալներ, մեկուսացված են ապրում, ունեն շփման, օգնության, աջակցության կարիք: </w:t>
            </w:r>
          </w:p>
          <w:p w:rsidR="00910D4C" w:rsidRPr="001C71CF" w:rsidRDefault="00910D4C" w:rsidP="00910D4C">
            <w:pPr>
              <w:contextualSpacing/>
              <w:jc w:val="both"/>
              <w:rPr>
                <w:rFonts w:ascii="GHEA Grapalat" w:hAnsi="GHEA Grapalat"/>
                <w:b/>
                <w:lang w:val="hy-AM"/>
              </w:rPr>
            </w:pPr>
            <w:r w:rsidRPr="001C71CF">
              <w:rPr>
                <w:rFonts w:ascii="GHEA Grapalat" w:hAnsi="GHEA Grapalat"/>
                <w:b/>
                <w:lang w:val="hy-AM"/>
              </w:rPr>
              <w:t xml:space="preserve">Տարեցներից շատերը չեն կարողանում ինքնուրույն օգտվել  ծառայություններից՝ կենսաթոշակ, </w:t>
            </w:r>
            <w:r w:rsidR="00CF7D07" w:rsidRPr="001C71CF">
              <w:rPr>
                <w:rFonts w:ascii="GHEA Grapalat" w:hAnsi="GHEA Grapalat"/>
                <w:b/>
                <w:lang w:val="hy-AM"/>
              </w:rPr>
              <w:t>առողջապահական</w:t>
            </w:r>
            <w:r w:rsidRPr="001C71CF">
              <w:rPr>
                <w:rFonts w:ascii="GHEA Grapalat" w:hAnsi="GHEA Grapalat"/>
                <w:b/>
                <w:lang w:val="hy-AM"/>
              </w:rPr>
              <w:t xml:space="preserve"> և  այլն:</w:t>
            </w:r>
          </w:p>
          <w:p w:rsidR="007C54CE" w:rsidRPr="001C71CF" w:rsidRDefault="00910D4C" w:rsidP="00910D4C">
            <w:pPr>
              <w:contextualSpacing/>
              <w:rPr>
                <w:rFonts w:ascii="GHEA Grapalat" w:hAnsi="GHEA Grapalat"/>
                <w:b/>
                <w:lang w:val="af-ZA"/>
              </w:rPr>
            </w:pPr>
            <w:r w:rsidRPr="001C71CF">
              <w:rPr>
                <w:rFonts w:ascii="GHEA Grapalat" w:hAnsi="GHEA Grapalat"/>
                <w:b/>
                <w:lang w:val="hy-AM"/>
              </w:rPr>
              <w:t xml:space="preserve">Հիվանդանալու պարագայում չունեն խնամողներ: Չեն մասնակցում մշակութային  միջոցառումների, չկա այնպիսի մի տեղ, որտեղ կարող են հավաքվել, զրուցել և </w:t>
            </w:r>
            <w:r w:rsidR="00CF7D07" w:rsidRPr="001C71CF">
              <w:rPr>
                <w:rFonts w:ascii="GHEA Grapalat" w:hAnsi="GHEA Grapalat"/>
                <w:b/>
                <w:lang w:val="hy-AM"/>
              </w:rPr>
              <w:t>կազմակերպել</w:t>
            </w:r>
            <w:r w:rsidRPr="001C71CF">
              <w:rPr>
                <w:rFonts w:ascii="GHEA Grapalat" w:hAnsi="GHEA Grapalat"/>
                <w:b/>
                <w:lang w:val="hy-AM"/>
              </w:rPr>
              <w:t xml:space="preserve"> իրենց առօրյան, ինչպես նաև կիսվել իրենց գիտելիքներով ու փորձով</w:t>
            </w:r>
            <w:r w:rsidR="00CF7D07" w:rsidRPr="001C71CF">
              <w:rPr>
                <w:rFonts w:ascii="GHEA Grapalat" w:hAnsi="GHEA Grapalat"/>
                <w:b/>
                <w:lang w:val="hy-AM"/>
              </w:rPr>
              <w:t>։</w:t>
            </w:r>
          </w:p>
        </w:tc>
      </w:tr>
    </w:tbl>
    <w:p w:rsidR="007C54CE" w:rsidRDefault="007C54CE">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1328" w:rsidRDefault="001C1328">
      <w:pPr>
        <w:rPr>
          <w:rFonts w:ascii="GHEA Grapalat" w:hAnsi="GHEA Grapalat"/>
          <w:lang w:val="hy-AM"/>
        </w:rPr>
      </w:pPr>
    </w:p>
    <w:p w:rsidR="001C1328" w:rsidRDefault="001C1328">
      <w:pPr>
        <w:rPr>
          <w:rFonts w:ascii="GHEA Grapalat" w:hAnsi="GHEA Grapalat"/>
          <w:lang w:val="hy-AM"/>
        </w:rPr>
      </w:pPr>
    </w:p>
    <w:p w:rsidR="001C1328" w:rsidRDefault="001C1328">
      <w:pPr>
        <w:rPr>
          <w:rFonts w:ascii="GHEA Grapalat" w:hAnsi="GHEA Grapalat"/>
          <w:lang w:val="hy-AM"/>
        </w:rPr>
      </w:pPr>
    </w:p>
    <w:p w:rsidR="001C1328" w:rsidRDefault="001C1328">
      <w:pPr>
        <w:rPr>
          <w:rFonts w:ascii="GHEA Grapalat" w:hAnsi="GHEA Grapalat"/>
          <w:lang w:val="hy-AM"/>
        </w:rPr>
      </w:pPr>
    </w:p>
    <w:p w:rsidR="001C1328" w:rsidRDefault="001C1328">
      <w:pPr>
        <w:rPr>
          <w:rFonts w:ascii="GHEA Grapalat" w:hAnsi="GHEA Grapalat"/>
          <w:lang w:val="hy-AM"/>
        </w:rPr>
      </w:pPr>
    </w:p>
    <w:p w:rsidR="001C1328" w:rsidRDefault="001C1328">
      <w:pPr>
        <w:rPr>
          <w:rFonts w:ascii="GHEA Grapalat" w:hAnsi="GHEA Grapalat"/>
          <w:lang w:val="hy-AM"/>
        </w:rPr>
      </w:pPr>
    </w:p>
    <w:p w:rsidR="001C1328" w:rsidRDefault="001C1328">
      <w:pPr>
        <w:rPr>
          <w:rFonts w:ascii="GHEA Grapalat" w:hAnsi="GHEA Grapalat"/>
          <w:lang w:val="hy-AM"/>
        </w:rPr>
      </w:pPr>
    </w:p>
    <w:p w:rsidR="001C1328" w:rsidRDefault="001C1328">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Default="001C71CF">
      <w:pPr>
        <w:rPr>
          <w:rFonts w:ascii="GHEA Grapalat" w:hAnsi="GHEA Grapalat"/>
          <w:lang w:val="hy-AM"/>
        </w:rPr>
      </w:pPr>
    </w:p>
    <w:p w:rsidR="001C71CF" w:rsidRPr="001C71CF" w:rsidRDefault="001C71CF">
      <w:pPr>
        <w:rPr>
          <w:rFonts w:ascii="GHEA Grapalat" w:hAnsi="GHEA Grapalat"/>
          <w:lang w:val="hy-AM"/>
        </w:rPr>
      </w:pPr>
    </w:p>
    <w:p w:rsidR="00293A55" w:rsidRPr="001C71CF" w:rsidRDefault="00293A55" w:rsidP="00293A55">
      <w:pPr>
        <w:pStyle w:val="2"/>
        <w:spacing w:line="240" w:lineRule="auto"/>
        <w:ind w:left="1080"/>
        <w:contextualSpacing/>
        <w:jc w:val="center"/>
        <w:rPr>
          <w:rFonts w:ascii="GHEA Grapalat" w:hAnsi="GHEA Grapalat" w:cs="ArTarumianMatenagir"/>
          <w:i/>
          <w:color w:val="auto"/>
          <w:sz w:val="22"/>
          <w:szCs w:val="22"/>
          <w:lang w:val="hy-AM"/>
        </w:rPr>
      </w:pPr>
      <w:r w:rsidRPr="001C71CF">
        <w:rPr>
          <w:rFonts w:ascii="GHEA Grapalat" w:hAnsi="GHEA Grapalat" w:cs="ArTarumianMatenagir"/>
          <w:i/>
          <w:color w:val="auto"/>
          <w:sz w:val="22"/>
          <w:szCs w:val="22"/>
          <w:lang w:val="af-ZA"/>
        </w:rPr>
        <w:t xml:space="preserve">Ծ Ր Ա Գ Ր Ի   Ա Ն Ձ Ն Ա Գ Ի Ր  </w:t>
      </w:r>
      <w:r w:rsidRPr="001C71CF">
        <w:rPr>
          <w:rFonts w:ascii="GHEA Grapalat" w:hAnsi="GHEA Grapalat" w:cs="ArTarumianMatenagir"/>
          <w:i/>
          <w:color w:val="auto"/>
          <w:sz w:val="22"/>
          <w:szCs w:val="22"/>
          <w:lang w:val="hy-AM"/>
        </w:rPr>
        <w:t>N 3.</w:t>
      </w:r>
    </w:p>
    <w:p w:rsidR="00293A55" w:rsidRPr="001C71CF" w:rsidRDefault="00293A55" w:rsidP="00293A55">
      <w:pPr>
        <w:spacing w:line="240" w:lineRule="auto"/>
        <w:contextualSpacing/>
        <w:jc w:val="center"/>
        <w:rPr>
          <w:rFonts w:ascii="GHEA Grapalat" w:hAnsi="GHEA Grapalat"/>
          <w:b/>
          <w:lang w:val="af-ZA"/>
        </w:rPr>
      </w:pPr>
      <w:r w:rsidRPr="001C71CF">
        <w:rPr>
          <w:rFonts w:ascii="GHEA Grapalat" w:hAnsi="GHEA Grapalat" w:cs="ArTarumianMatenagir"/>
          <w:b/>
          <w:bCs/>
          <w:i/>
          <w:lang w:val="af-ZA"/>
        </w:rPr>
        <w:t>«</w:t>
      </w:r>
      <w:r w:rsidR="000A1B91" w:rsidRPr="001C71CF">
        <w:rPr>
          <w:rFonts w:ascii="GHEA Grapalat" w:hAnsi="GHEA Grapalat"/>
          <w:b/>
          <w:i/>
          <w:lang w:val="hy-AM"/>
        </w:rPr>
        <w:t>Սոցիալ- հոգեբանական ծառայությունների մատուցում կյանքի դժվարին իրավիճակում հայտնված ընտանիքներին</w:t>
      </w:r>
      <w:r w:rsidRPr="001C71CF">
        <w:rPr>
          <w:rFonts w:ascii="GHEA Grapalat" w:hAnsi="GHEA Grapalat" w:cs="ArTarumianMatenagir"/>
          <w:b/>
          <w:bCs/>
          <w:i/>
          <w:lang w:val="af-ZA"/>
        </w:rPr>
        <w:t>»</w:t>
      </w:r>
    </w:p>
    <w:p w:rsidR="00293A55" w:rsidRPr="001C71CF" w:rsidRDefault="00293A55" w:rsidP="00293A55">
      <w:pPr>
        <w:spacing w:line="240" w:lineRule="auto"/>
        <w:contextualSpacing/>
        <w:jc w:val="center"/>
        <w:rPr>
          <w:rFonts w:ascii="GHEA Grapalat" w:hAnsi="GHEA Grapalat"/>
          <w:vertAlign w:val="superscript"/>
          <w:lang w:val="af-ZA"/>
        </w:rPr>
      </w:pPr>
      <w:r w:rsidRPr="001C71CF">
        <w:rPr>
          <w:rFonts w:ascii="GHEA Grapalat" w:hAnsi="GHEA Grapalat"/>
          <w:vertAlign w:val="superscript"/>
          <w:lang w:val="af-ZA"/>
        </w:rPr>
        <w:t>(Ծրագրի</w:t>
      </w:r>
      <w:r w:rsidRPr="001C71CF">
        <w:rPr>
          <w:rFonts w:ascii="GHEA Grapalat" w:hAnsi="GHEA Grapalat"/>
          <w:b/>
          <w:vertAlign w:val="superscript"/>
          <w:lang w:val="af-ZA"/>
        </w:rPr>
        <w:t xml:space="preserve"> </w:t>
      </w:r>
      <w:r w:rsidRPr="001C71CF">
        <w:rPr>
          <w:rFonts w:ascii="GHEA Grapalat" w:hAnsi="GHEA Grapalat"/>
          <w:vertAlign w:val="superscript"/>
          <w:lang w:val="af-ZA"/>
        </w:rPr>
        <w:t>անվանում)</w:t>
      </w:r>
      <w:r w:rsidRPr="001C71CF">
        <w:rPr>
          <w:rFonts w:ascii="GHEA Grapalat" w:hAnsi="GHEA Grapalat" w:cs="ArTarumianMatenagir"/>
          <w:bCs/>
          <w:lang w:val="af-ZA"/>
        </w:rPr>
        <w:t xml:space="preserve"> </w:t>
      </w:r>
    </w:p>
    <w:p w:rsidR="00293A55" w:rsidRPr="001C71CF" w:rsidRDefault="00293A55" w:rsidP="00293A55">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526"/>
        <w:gridCol w:w="1753"/>
        <w:gridCol w:w="1572"/>
        <w:gridCol w:w="872"/>
        <w:gridCol w:w="838"/>
        <w:gridCol w:w="803"/>
        <w:gridCol w:w="803"/>
        <w:gridCol w:w="984"/>
      </w:tblGrid>
      <w:tr w:rsidR="00293A55" w:rsidRPr="001C71CF" w:rsidTr="002521A5">
        <w:tc>
          <w:tcPr>
            <w:tcW w:w="2278" w:type="dxa"/>
            <w:tcBorders>
              <w:right w:val="nil"/>
            </w:tcBorders>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Պարտադիր խնդիր, որի լուծմանն է միտված ծրագիրը</w:t>
            </w:r>
          </w:p>
        </w:tc>
        <w:tc>
          <w:tcPr>
            <w:tcW w:w="526" w:type="dxa"/>
            <w:tcBorders>
              <w:right w:val="nil"/>
            </w:tcBorders>
            <w:shd w:val="clear" w:color="auto" w:fill="auto"/>
          </w:tcPr>
          <w:p w:rsidR="00293A55" w:rsidRPr="001C71CF" w:rsidRDefault="00293A55" w:rsidP="002521A5">
            <w:pPr>
              <w:contextualSpacing/>
              <w:rPr>
                <w:rFonts w:ascii="GHEA Grapalat" w:hAnsi="GHEA Grapalat"/>
                <w:b/>
                <w:lang w:val="af-ZA"/>
              </w:rPr>
            </w:pPr>
          </w:p>
        </w:tc>
        <w:tc>
          <w:tcPr>
            <w:tcW w:w="7622" w:type="dxa"/>
            <w:gridSpan w:val="7"/>
            <w:tcBorders>
              <w:left w:val="nil"/>
            </w:tcBorders>
            <w:shd w:val="clear" w:color="auto" w:fill="auto"/>
          </w:tcPr>
          <w:p w:rsidR="00293A55" w:rsidRPr="001C71CF" w:rsidRDefault="000A1B91" w:rsidP="00794712">
            <w:pPr>
              <w:contextualSpacing/>
              <w:jc w:val="center"/>
              <w:rPr>
                <w:rFonts w:ascii="GHEA Grapalat" w:hAnsi="GHEA Grapalat"/>
                <w:b/>
                <w:lang w:val="af-ZA"/>
              </w:rPr>
            </w:pPr>
            <w:r w:rsidRPr="001C71CF">
              <w:rPr>
                <w:rFonts w:ascii="GHEA Grapalat" w:hAnsi="GHEA Grapalat"/>
                <w:b/>
                <w:lang w:val="hy-AM"/>
              </w:rPr>
              <w:t>Համայնքի բնակչության սոցիալական պաշտպանությունը</w:t>
            </w:r>
          </w:p>
        </w:tc>
      </w:tr>
      <w:tr w:rsidR="00293A55" w:rsidRPr="00AB0981" w:rsidTr="002521A5">
        <w:tc>
          <w:tcPr>
            <w:tcW w:w="2278" w:type="dxa"/>
            <w:vMerge w:val="restart"/>
            <w:shd w:val="clear" w:color="auto" w:fill="auto"/>
          </w:tcPr>
          <w:p w:rsidR="00293A55" w:rsidRPr="001C71CF" w:rsidRDefault="00293A55" w:rsidP="002521A5">
            <w:pPr>
              <w:contextualSpacing/>
              <w:rPr>
                <w:rFonts w:ascii="GHEA Grapalat" w:hAnsi="GHEA Grapalat"/>
                <w:b/>
                <w:lang w:val="af-ZA"/>
              </w:rPr>
            </w:pPr>
          </w:p>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անմիջական նպատակ</w:t>
            </w:r>
          </w:p>
        </w:tc>
        <w:tc>
          <w:tcPr>
            <w:tcW w:w="8148" w:type="dxa"/>
            <w:gridSpan w:val="8"/>
            <w:shd w:val="clear" w:color="auto" w:fill="auto"/>
          </w:tcPr>
          <w:p w:rsidR="00293A55" w:rsidRPr="001C71CF" w:rsidRDefault="00FE6DA9" w:rsidP="002521A5">
            <w:pPr>
              <w:contextualSpacing/>
              <w:rPr>
                <w:rFonts w:ascii="GHEA Grapalat" w:hAnsi="GHEA Grapalat"/>
                <w:b/>
                <w:lang w:val="af-ZA"/>
              </w:rPr>
            </w:pPr>
            <w:r w:rsidRPr="001C71CF">
              <w:rPr>
                <w:rFonts w:ascii="GHEA Grapalat" w:hAnsi="GHEA Grapalat"/>
                <w:b/>
                <w:lang w:val="hy-AM"/>
              </w:rPr>
              <w:t>Նպաստել ընտանիքների առաջնային կարիքների գնահատմանը,  իրենց ուժեղ կողմերի բացահայտմանը, ընտանիքներում բռնությունների կանխարգելմանը՝ սոցիալ-հոգեբանական աջակցության կենտրոնի կողմից ծառայությունների մատուցման միջոցով</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lang w:val="hy-AM"/>
              </w:rPr>
              <w:t>Ծառայությունից օգտվող շահառուների թիվ</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282EA3" w:rsidRPr="001C71CF" w:rsidTr="002521A5">
        <w:tc>
          <w:tcPr>
            <w:tcW w:w="2278" w:type="dxa"/>
            <w:vMerge/>
            <w:shd w:val="clear" w:color="auto" w:fill="auto"/>
          </w:tcPr>
          <w:p w:rsidR="00282EA3" w:rsidRPr="001C71CF" w:rsidRDefault="00282EA3" w:rsidP="00282EA3">
            <w:pPr>
              <w:contextualSpacing/>
              <w:jc w:val="center"/>
              <w:rPr>
                <w:rFonts w:ascii="GHEA Grapalat" w:hAnsi="GHEA Grapalat"/>
                <w:b/>
                <w:lang w:val="af-ZA"/>
              </w:rPr>
            </w:pPr>
          </w:p>
        </w:tc>
        <w:tc>
          <w:tcPr>
            <w:tcW w:w="2350" w:type="dxa"/>
            <w:gridSpan w:val="2"/>
            <w:vMerge/>
            <w:shd w:val="clear" w:color="auto" w:fill="auto"/>
          </w:tcPr>
          <w:p w:rsidR="00282EA3" w:rsidRPr="001C71CF" w:rsidRDefault="00282EA3" w:rsidP="00282EA3">
            <w:pPr>
              <w:contextualSpacing/>
              <w:jc w:val="center"/>
              <w:rPr>
                <w:rFonts w:ascii="GHEA Grapalat" w:hAnsi="GHEA Grapalat"/>
                <w:b/>
                <w:lang w:val="af-ZA"/>
              </w:rPr>
            </w:pPr>
          </w:p>
        </w:tc>
        <w:tc>
          <w:tcPr>
            <w:tcW w:w="1325"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w:t>
            </w:r>
          </w:p>
        </w:tc>
        <w:tc>
          <w:tcPr>
            <w:tcW w:w="912"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120</w:t>
            </w:r>
          </w:p>
        </w:tc>
        <w:tc>
          <w:tcPr>
            <w:tcW w:w="867"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120</w:t>
            </w:r>
          </w:p>
        </w:tc>
        <w:tc>
          <w:tcPr>
            <w:tcW w:w="822"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823"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c>
          <w:tcPr>
            <w:tcW w:w="1049" w:type="dxa"/>
            <w:shd w:val="clear" w:color="auto" w:fill="auto"/>
          </w:tcPr>
          <w:p w:rsidR="00293A55" w:rsidRPr="001C71CF" w:rsidRDefault="00282EA3" w:rsidP="002521A5">
            <w:pPr>
              <w:contextualSpacing/>
              <w:jc w:val="center"/>
              <w:rPr>
                <w:rFonts w:ascii="GHEA Grapalat" w:hAnsi="GHEA Grapalat"/>
                <w:b/>
                <w:color w:val="FF0000"/>
                <w:lang w:val="hy-AM"/>
              </w:rPr>
            </w:pPr>
            <w:r w:rsidRPr="001C71CF">
              <w:rPr>
                <w:rFonts w:ascii="GHEA Grapalat" w:hAnsi="GHEA Grapalat"/>
                <w:b/>
                <w:color w:val="FF0000"/>
                <w:lang w:val="hy-AM"/>
              </w:rPr>
              <w:t>130</w:t>
            </w:r>
          </w:p>
        </w:tc>
      </w:tr>
      <w:tr w:rsidR="00293A55" w:rsidRPr="00AB0981" w:rsidTr="002521A5">
        <w:tc>
          <w:tcPr>
            <w:tcW w:w="2278" w:type="dxa"/>
            <w:vMerge w:val="restart"/>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միջանկյալ արդյունքներ</w:t>
            </w:r>
          </w:p>
        </w:tc>
        <w:tc>
          <w:tcPr>
            <w:tcW w:w="8148" w:type="dxa"/>
            <w:gridSpan w:val="8"/>
            <w:shd w:val="clear" w:color="auto" w:fill="auto"/>
          </w:tcPr>
          <w:p w:rsidR="00293A55" w:rsidRPr="001C71CF" w:rsidRDefault="00293A55" w:rsidP="00EE7AC0">
            <w:pPr>
              <w:pStyle w:val="a4"/>
              <w:numPr>
                <w:ilvl w:val="0"/>
                <w:numId w:val="23"/>
              </w:numPr>
              <w:spacing w:after="0" w:line="240" w:lineRule="auto"/>
              <w:rPr>
                <w:rFonts w:ascii="GHEA Grapalat" w:hAnsi="GHEA Grapalat"/>
                <w:b/>
                <w:sz w:val="22"/>
                <w:szCs w:val="22"/>
                <w:lang w:val="af-ZA"/>
              </w:rPr>
            </w:pPr>
            <w:r w:rsidRPr="001C71CF">
              <w:rPr>
                <w:rFonts w:ascii="GHEA Grapalat" w:hAnsi="GHEA Grapalat"/>
                <w:b/>
                <w:sz w:val="22"/>
                <w:szCs w:val="22"/>
                <w:lang w:val="hy-AM"/>
              </w:rPr>
              <w:t>Ծառայության մատուցման համար հարմարեցված սենյակներ</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293A55" w:rsidP="002521A5">
            <w:pPr>
              <w:contextualSpacing/>
              <w:jc w:val="center"/>
              <w:rPr>
                <w:rFonts w:ascii="GHEA Grapalat" w:hAnsi="GHEA Grapalat"/>
                <w:b/>
                <w:lang w:val="af-ZA"/>
              </w:rPr>
            </w:pPr>
          </w:p>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Սենյակների թիվ</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B10887" w:rsidRPr="001C71CF" w:rsidTr="002521A5">
        <w:tc>
          <w:tcPr>
            <w:tcW w:w="2278" w:type="dxa"/>
            <w:vMerge/>
            <w:shd w:val="clear" w:color="auto" w:fill="auto"/>
          </w:tcPr>
          <w:p w:rsidR="00B10887" w:rsidRPr="001C71CF" w:rsidRDefault="00B10887" w:rsidP="00B10887">
            <w:pPr>
              <w:contextualSpacing/>
              <w:jc w:val="center"/>
              <w:rPr>
                <w:rFonts w:ascii="GHEA Grapalat" w:hAnsi="GHEA Grapalat"/>
                <w:b/>
                <w:lang w:val="af-ZA"/>
              </w:rPr>
            </w:pPr>
          </w:p>
        </w:tc>
        <w:tc>
          <w:tcPr>
            <w:tcW w:w="2350" w:type="dxa"/>
            <w:gridSpan w:val="2"/>
            <w:vMerge/>
            <w:shd w:val="clear" w:color="auto" w:fill="auto"/>
          </w:tcPr>
          <w:p w:rsidR="00B10887" w:rsidRPr="001C71CF" w:rsidRDefault="00B10887" w:rsidP="00B10887">
            <w:pPr>
              <w:contextualSpacing/>
              <w:jc w:val="center"/>
              <w:rPr>
                <w:rFonts w:ascii="GHEA Grapalat" w:hAnsi="GHEA Grapalat"/>
                <w:b/>
                <w:lang w:val="af-ZA"/>
              </w:rPr>
            </w:pPr>
          </w:p>
        </w:tc>
        <w:tc>
          <w:tcPr>
            <w:tcW w:w="1325"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B10887" w:rsidRPr="001C71CF" w:rsidRDefault="00B10887" w:rsidP="00B10887">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867"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822"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823"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c>
          <w:tcPr>
            <w:tcW w:w="1049"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2</w:t>
            </w:r>
          </w:p>
        </w:tc>
      </w:tr>
      <w:tr w:rsidR="00293A55" w:rsidRPr="00AB0981"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8148" w:type="dxa"/>
            <w:gridSpan w:val="8"/>
            <w:shd w:val="clear" w:color="auto" w:fill="auto"/>
          </w:tcPr>
          <w:p w:rsidR="00293A55" w:rsidRPr="001C71CF" w:rsidRDefault="00E25FC6" w:rsidP="00E25FC6">
            <w:pPr>
              <w:pStyle w:val="a4"/>
              <w:numPr>
                <w:ilvl w:val="0"/>
                <w:numId w:val="23"/>
              </w:numPr>
              <w:spacing w:after="0" w:line="240" w:lineRule="auto"/>
              <w:rPr>
                <w:rFonts w:ascii="GHEA Grapalat" w:hAnsi="GHEA Grapalat"/>
                <w:b/>
                <w:sz w:val="22"/>
                <w:szCs w:val="22"/>
                <w:lang w:val="hy-AM"/>
              </w:rPr>
            </w:pPr>
            <w:r w:rsidRPr="001C71CF">
              <w:rPr>
                <w:rFonts w:ascii="GHEA Grapalat" w:hAnsi="GHEA Grapalat"/>
                <w:b/>
                <w:sz w:val="22"/>
                <w:szCs w:val="22"/>
                <w:lang w:val="hy-AM"/>
              </w:rPr>
              <w:t>Կենտրոնում ներգրավված են հմուտ մասնագետներ</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Մասնագետների թիվը</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282EA3" w:rsidRPr="001C71CF" w:rsidTr="002521A5">
        <w:tc>
          <w:tcPr>
            <w:tcW w:w="2278" w:type="dxa"/>
            <w:vMerge/>
            <w:shd w:val="clear" w:color="auto" w:fill="auto"/>
          </w:tcPr>
          <w:p w:rsidR="00282EA3" w:rsidRPr="001C71CF" w:rsidRDefault="00282EA3" w:rsidP="00282EA3">
            <w:pPr>
              <w:contextualSpacing/>
              <w:jc w:val="center"/>
              <w:rPr>
                <w:rFonts w:ascii="GHEA Grapalat" w:hAnsi="GHEA Grapalat"/>
                <w:b/>
                <w:lang w:val="af-ZA"/>
              </w:rPr>
            </w:pPr>
          </w:p>
        </w:tc>
        <w:tc>
          <w:tcPr>
            <w:tcW w:w="2350" w:type="dxa"/>
            <w:gridSpan w:val="2"/>
            <w:vMerge/>
            <w:shd w:val="clear" w:color="auto" w:fill="auto"/>
          </w:tcPr>
          <w:p w:rsidR="00282EA3" w:rsidRPr="001C71CF" w:rsidRDefault="00282EA3" w:rsidP="00282EA3">
            <w:pPr>
              <w:contextualSpacing/>
              <w:jc w:val="center"/>
              <w:rPr>
                <w:rFonts w:ascii="GHEA Grapalat" w:hAnsi="GHEA Grapalat"/>
                <w:b/>
                <w:lang w:val="af-ZA"/>
              </w:rPr>
            </w:pPr>
          </w:p>
        </w:tc>
        <w:tc>
          <w:tcPr>
            <w:tcW w:w="1325"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w:t>
            </w:r>
          </w:p>
        </w:tc>
        <w:tc>
          <w:tcPr>
            <w:tcW w:w="912" w:type="dxa"/>
            <w:shd w:val="clear" w:color="auto" w:fill="auto"/>
          </w:tcPr>
          <w:p w:rsidR="00293A55" w:rsidRPr="001C71CF" w:rsidRDefault="00E25FC6" w:rsidP="002521A5">
            <w:pPr>
              <w:contextualSpacing/>
              <w:rPr>
                <w:rFonts w:ascii="GHEA Grapalat" w:hAnsi="GHEA Grapalat"/>
                <w:b/>
                <w:lang w:val="hy-AM"/>
              </w:rPr>
            </w:pPr>
            <w:r w:rsidRPr="001C71CF">
              <w:rPr>
                <w:rFonts w:ascii="GHEA Grapalat" w:hAnsi="GHEA Grapalat"/>
                <w:b/>
                <w:lang w:val="hy-AM"/>
              </w:rPr>
              <w:t>5</w:t>
            </w:r>
          </w:p>
        </w:tc>
        <w:tc>
          <w:tcPr>
            <w:tcW w:w="867" w:type="dxa"/>
            <w:shd w:val="clear" w:color="auto" w:fill="auto"/>
          </w:tcPr>
          <w:p w:rsidR="00293A55" w:rsidRPr="001C71CF" w:rsidRDefault="00E25FC6" w:rsidP="002521A5">
            <w:pPr>
              <w:contextualSpacing/>
              <w:jc w:val="center"/>
              <w:rPr>
                <w:rFonts w:ascii="GHEA Grapalat" w:hAnsi="GHEA Grapalat"/>
                <w:b/>
                <w:lang w:val="af-ZA"/>
              </w:rPr>
            </w:pPr>
            <w:r w:rsidRPr="001C71CF">
              <w:rPr>
                <w:rFonts w:ascii="GHEA Grapalat" w:hAnsi="GHEA Grapalat"/>
                <w:b/>
                <w:lang w:val="af-ZA"/>
              </w:rPr>
              <w:t>5</w:t>
            </w:r>
          </w:p>
        </w:tc>
        <w:tc>
          <w:tcPr>
            <w:tcW w:w="822" w:type="dxa"/>
            <w:shd w:val="clear" w:color="auto" w:fill="auto"/>
          </w:tcPr>
          <w:p w:rsidR="00293A55" w:rsidRPr="001C71CF" w:rsidRDefault="00E25FC6" w:rsidP="002521A5">
            <w:pPr>
              <w:contextualSpacing/>
              <w:jc w:val="center"/>
              <w:rPr>
                <w:rFonts w:ascii="GHEA Grapalat" w:hAnsi="GHEA Grapalat"/>
                <w:b/>
                <w:lang w:val="af-ZA"/>
              </w:rPr>
            </w:pPr>
            <w:r w:rsidRPr="001C71CF">
              <w:rPr>
                <w:rFonts w:ascii="GHEA Grapalat" w:hAnsi="GHEA Grapalat"/>
                <w:b/>
                <w:lang w:val="af-ZA"/>
              </w:rPr>
              <w:t>7</w:t>
            </w:r>
          </w:p>
        </w:tc>
        <w:tc>
          <w:tcPr>
            <w:tcW w:w="823" w:type="dxa"/>
            <w:shd w:val="clear" w:color="auto" w:fill="auto"/>
          </w:tcPr>
          <w:p w:rsidR="00293A55" w:rsidRPr="001C71CF" w:rsidRDefault="00E25FC6" w:rsidP="002521A5">
            <w:pPr>
              <w:contextualSpacing/>
              <w:jc w:val="center"/>
              <w:rPr>
                <w:rFonts w:ascii="GHEA Grapalat" w:hAnsi="GHEA Grapalat"/>
                <w:b/>
                <w:lang w:val="af-ZA"/>
              </w:rPr>
            </w:pPr>
            <w:r w:rsidRPr="001C71CF">
              <w:rPr>
                <w:rFonts w:ascii="GHEA Grapalat" w:hAnsi="GHEA Grapalat"/>
                <w:b/>
                <w:lang w:val="af-ZA"/>
              </w:rPr>
              <w:t>7</w:t>
            </w:r>
          </w:p>
        </w:tc>
        <w:tc>
          <w:tcPr>
            <w:tcW w:w="1049"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1</w:t>
            </w:r>
            <w:r w:rsidR="00E25FC6" w:rsidRPr="001C71CF">
              <w:rPr>
                <w:rFonts w:ascii="GHEA Grapalat" w:hAnsi="GHEA Grapalat"/>
                <w:b/>
                <w:lang w:val="af-ZA"/>
              </w:rPr>
              <w:t>0</w:t>
            </w:r>
          </w:p>
        </w:tc>
      </w:tr>
      <w:tr w:rsidR="00293A55" w:rsidRPr="00AB0981" w:rsidTr="002521A5">
        <w:trPr>
          <w:trHeight w:val="116"/>
        </w:trPr>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8148" w:type="dxa"/>
            <w:gridSpan w:val="8"/>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lang w:val="hy-AM"/>
              </w:rPr>
              <w:t xml:space="preserve">3. </w:t>
            </w:r>
            <w:r w:rsidR="00F24180" w:rsidRPr="001C71CF">
              <w:rPr>
                <w:rFonts w:ascii="GHEA Grapalat" w:hAnsi="GHEA Grapalat"/>
                <w:b/>
                <w:lang w:val="hy-AM"/>
              </w:rPr>
              <w:t>Համայնքի բնակիչները տեղեկացված են և օգտվում են կենտրոնի ծառայություններից</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val="restart"/>
            <w:shd w:val="clear" w:color="auto" w:fill="auto"/>
          </w:tcPr>
          <w:p w:rsidR="00293A55" w:rsidRPr="001C71CF" w:rsidRDefault="00F24180" w:rsidP="00F24180">
            <w:pPr>
              <w:contextualSpacing/>
              <w:jc w:val="center"/>
              <w:rPr>
                <w:rFonts w:ascii="GHEA Grapalat" w:hAnsi="GHEA Grapalat"/>
                <w:b/>
                <w:lang w:val="hy-AM"/>
              </w:rPr>
            </w:pPr>
            <w:r w:rsidRPr="001C71CF">
              <w:rPr>
                <w:rFonts w:ascii="GHEA Grapalat" w:hAnsi="GHEA Grapalat"/>
                <w:b/>
                <w:lang w:val="hy-AM"/>
              </w:rPr>
              <w:t>Կենտրոնի մասին տեղեկացված շահառուների թիվ</w:t>
            </w:r>
          </w:p>
        </w:tc>
        <w:tc>
          <w:tcPr>
            <w:tcW w:w="1325" w:type="dxa"/>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Ելակետային</w:t>
            </w:r>
          </w:p>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արժեք</w:t>
            </w:r>
          </w:p>
        </w:tc>
        <w:tc>
          <w:tcPr>
            <w:tcW w:w="4473" w:type="dxa"/>
            <w:gridSpan w:val="5"/>
            <w:shd w:val="clear" w:color="auto" w:fill="auto"/>
          </w:tcPr>
          <w:p w:rsidR="00293A55" w:rsidRPr="001C71CF" w:rsidRDefault="00293A55" w:rsidP="002521A5">
            <w:pPr>
              <w:contextualSpacing/>
              <w:jc w:val="center"/>
              <w:rPr>
                <w:rFonts w:ascii="GHEA Grapalat" w:hAnsi="GHEA Grapalat"/>
                <w:b/>
                <w:lang w:val="af-ZA"/>
              </w:rPr>
            </w:pPr>
            <w:r w:rsidRPr="001C71CF">
              <w:rPr>
                <w:rFonts w:ascii="GHEA Grapalat" w:hAnsi="GHEA Grapalat"/>
                <w:b/>
                <w:lang w:val="af-ZA"/>
              </w:rPr>
              <w:t>Թիրախային արժեքներ</w:t>
            </w:r>
          </w:p>
        </w:tc>
      </w:tr>
      <w:tr w:rsidR="00282EA3" w:rsidRPr="001C71CF" w:rsidTr="002521A5">
        <w:tc>
          <w:tcPr>
            <w:tcW w:w="2278" w:type="dxa"/>
            <w:vMerge/>
            <w:shd w:val="clear" w:color="auto" w:fill="auto"/>
          </w:tcPr>
          <w:p w:rsidR="00282EA3" w:rsidRPr="001C71CF" w:rsidRDefault="00282EA3" w:rsidP="00282EA3">
            <w:pPr>
              <w:contextualSpacing/>
              <w:jc w:val="center"/>
              <w:rPr>
                <w:rFonts w:ascii="GHEA Grapalat" w:hAnsi="GHEA Grapalat"/>
                <w:b/>
                <w:lang w:val="af-ZA"/>
              </w:rPr>
            </w:pPr>
          </w:p>
        </w:tc>
        <w:tc>
          <w:tcPr>
            <w:tcW w:w="2350" w:type="dxa"/>
            <w:gridSpan w:val="2"/>
            <w:vMerge/>
            <w:shd w:val="clear" w:color="auto" w:fill="auto"/>
          </w:tcPr>
          <w:p w:rsidR="00282EA3" w:rsidRPr="001C71CF" w:rsidRDefault="00282EA3" w:rsidP="00282EA3">
            <w:pPr>
              <w:contextualSpacing/>
              <w:jc w:val="center"/>
              <w:rPr>
                <w:rFonts w:ascii="GHEA Grapalat" w:hAnsi="GHEA Grapalat"/>
                <w:b/>
                <w:lang w:val="af-ZA"/>
              </w:rPr>
            </w:pPr>
          </w:p>
        </w:tc>
        <w:tc>
          <w:tcPr>
            <w:tcW w:w="1325"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2021</w:t>
            </w:r>
          </w:p>
        </w:tc>
        <w:tc>
          <w:tcPr>
            <w:tcW w:w="91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2022</w:t>
            </w:r>
          </w:p>
        </w:tc>
        <w:tc>
          <w:tcPr>
            <w:tcW w:w="867"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2023</w:t>
            </w:r>
          </w:p>
        </w:tc>
        <w:tc>
          <w:tcPr>
            <w:tcW w:w="822"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2024</w:t>
            </w:r>
          </w:p>
        </w:tc>
        <w:tc>
          <w:tcPr>
            <w:tcW w:w="823"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2025</w:t>
            </w:r>
          </w:p>
        </w:tc>
        <w:tc>
          <w:tcPr>
            <w:tcW w:w="1049" w:type="dxa"/>
            <w:shd w:val="clear" w:color="auto" w:fill="auto"/>
          </w:tcPr>
          <w:p w:rsidR="00282EA3" w:rsidRPr="001C71CF" w:rsidRDefault="00282EA3" w:rsidP="00282EA3">
            <w:pPr>
              <w:contextualSpacing/>
              <w:jc w:val="center"/>
              <w:rPr>
                <w:rFonts w:ascii="GHEA Grapalat" w:hAnsi="GHEA Grapalat"/>
                <w:b/>
                <w:lang w:val="af-ZA"/>
              </w:rPr>
            </w:pPr>
            <w:r w:rsidRPr="001C71CF">
              <w:rPr>
                <w:rFonts w:ascii="GHEA Grapalat" w:hAnsi="GHEA Grapalat"/>
                <w:b/>
                <w:lang w:val="af-ZA"/>
              </w:rPr>
              <w:t>2026</w:t>
            </w:r>
          </w:p>
        </w:tc>
      </w:tr>
      <w:tr w:rsidR="00293A55" w:rsidRPr="001C71CF" w:rsidTr="002521A5">
        <w:tc>
          <w:tcPr>
            <w:tcW w:w="2278" w:type="dxa"/>
            <w:vMerge/>
            <w:shd w:val="clear" w:color="auto" w:fill="auto"/>
          </w:tcPr>
          <w:p w:rsidR="00293A55" w:rsidRPr="001C71CF" w:rsidRDefault="00293A55" w:rsidP="002521A5">
            <w:pPr>
              <w:contextualSpacing/>
              <w:jc w:val="center"/>
              <w:rPr>
                <w:rFonts w:ascii="GHEA Grapalat" w:hAnsi="GHEA Grapalat"/>
                <w:b/>
                <w:lang w:val="af-ZA"/>
              </w:rPr>
            </w:pPr>
          </w:p>
        </w:tc>
        <w:tc>
          <w:tcPr>
            <w:tcW w:w="2350" w:type="dxa"/>
            <w:gridSpan w:val="2"/>
            <w:vMerge/>
            <w:shd w:val="clear" w:color="auto" w:fill="auto"/>
          </w:tcPr>
          <w:p w:rsidR="00293A55" w:rsidRPr="001C71CF" w:rsidRDefault="00293A55" w:rsidP="002521A5">
            <w:pPr>
              <w:contextualSpacing/>
              <w:jc w:val="center"/>
              <w:rPr>
                <w:rFonts w:ascii="GHEA Grapalat" w:hAnsi="GHEA Grapalat"/>
                <w:b/>
                <w:lang w:val="af-ZA"/>
              </w:rPr>
            </w:pPr>
          </w:p>
        </w:tc>
        <w:tc>
          <w:tcPr>
            <w:tcW w:w="1325" w:type="dxa"/>
            <w:shd w:val="clear" w:color="auto" w:fill="auto"/>
          </w:tcPr>
          <w:p w:rsidR="00293A55" w:rsidRPr="001C71CF" w:rsidRDefault="00293A55" w:rsidP="002521A5">
            <w:pPr>
              <w:contextualSpacing/>
              <w:jc w:val="center"/>
              <w:rPr>
                <w:rFonts w:ascii="GHEA Grapalat" w:hAnsi="GHEA Grapalat"/>
                <w:b/>
                <w:lang w:val="hy-AM"/>
              </w:rPr>
            </w:pPr>
            <w:r w:rsidRPr="001C71CF">
              <w:rPr>
                <w:rFonts w:ascii="GHEA Grapalat" w:hAnsi="GHEA Grapalat"/>
                <w:b/>
                <w:lang w:val="hy-AM"/>
              </w:rPr>
              <w:t>-</w:t>
            </w:r>
          </w:p>
        </w:tc>
        <w:tc>
          <w:tcPr>
            <w:tcW w:w="912" w:type="dxa"/>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lang w:val="hy-AM"/>
              </w:rPr>
              <w:t>5</w:t>
            </w:r>
            <w:r w:rsidR="00F24180" w:rsidRPr="001C71CF">
              <w:rPr>
                <w:rFonts w:ascii="GHEA Grapalat" w:hAnsi="GHEA Grapalat"/>
                <w:b/>
                <w:lang w:val="hy-AM"/>
              </w:rPr>
              <w:t>00</w:t>
            </w:r>
          </w:p>
        </w:tc>
        <w:tc>
          <w:tcPr>
            <w:tcW w:w="867"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700</w:t>
            </w:r>
          </w:p>
        </w:tc>
        <w:tc>
          <w:tcPr>
            <w:tcW w:w="822"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750</w:t>
            </w:r>
          </w:p>
        </w:tc>
        <w:tc>
          <w:tcPr>
            <w:tcW w:w="823"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750</w:t>
            </w:r>
          </w:p>
        </w:tc>
        <w:tc>
          <w:tcPr>
            <w:tcW w:w="1049" w:type="dxa"/>
            <w:shd w:val="clear" w:color="auto" w:fill="auto"/>
          </w:tcPr>
          <w:p w:rsidR="00293A55" w:rsidRPr="001C71CF" w:rsidRDefault="00F24180" w:rsidP="002521A5">
            <w:pPr>
              <w:contextualSpacing/>
              <w:jc w:val="center"/>
              <w:rPr>
                <w:rFonts w:ascii="GHEA Grapalat" w:hAnsi="GHEA Grapalat"/>
                <w:b/>
                <w:lang w:val="hy-AM"/>
              </w:rPr>
            </w:pPr>
            <w:r w:rsidRPr="001C71CF">
              <w:rPr>
                <w:rFonts w:ascii="GHEA Grapalat" w:hAnsi="GHEA Grapalat"/>
                <w:b/>
                <w:lang w:val="hy-AM"/>
              </w:rPr>
              <w:t>800</w:t>
            </w:r>
          </w:p>
        </w:tc>
      </w:tr>
      <w:tr w:rsidR="00293A55" w:rsidRPr="00AB0981"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հիմնական գործողությունները</w:t>
            </w:r>
          </w:p>
        </w:tc>
        <w:tc>
          <w:tcPr>
            <w:tcW w:w="8148" w:type="dxa"/>
            <w:gridSpan w:val="8"/>
            <w:shd w:val="clear" w:color="auto" w:fill="auto"/>
          </w:tcPr>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Տարածքի ընտրություն</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Աշխատակամի ձևավորում</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Ընթացակարգի մշակում՝շահառուների ներգրավվման համար</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Ծառայությունների մատուցման փաթեթի  և մեթոդաբանության որոշում</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Կենտրոնի վերաբերյալ տեղեկատվության տարածում</w:t>
            </w:r>
          </w:p>
          <w:p w:rsidR="0090399E" w:rsidRPr="001C71CF" w:rsidRDefault="0090399E" w:rsidP="0090399E">
            <w:pPr>
              <w:pStyle w:val="a4"/>
              <w:numPr>
                <w:ilvl w:val="0"/>
                <w:numId w:val="5"/>
              </w:numPr>
              <w:spacing w:after="0" w:line="240" w:lineRule="auto"/>
              <w:ind w:left="703"/>
              <w:rPr>
                <w:rFonts w:ascii="GHEA Grapalat" w:eastAsiaTheme="minorHAnsi" w:hAnsi="GHEA Grapalat" w:cstheme="minorBidi"/>
                <w:b/>
                <w:sz w:val="22"/>
                <w:szCs w:val="22"/>
                <w:lang w:val="hy-AM" w:eastAsia="en-US"/>
              </w:rPr>
            </w:pPr>
            <w:r w:rsidRPr="001C71CF">
              <w:rPr>
                <w:rFonts w:ascii="GHEA Grapalat" w:eastAsiaTheme="minorHAnsi" w:hAnsi="GHEA Grapalat" w:cstheme="minorBidi"/>
                <w:b/>
                <w:sz w:val="22"/>
                <w:szCs w:val="22"/>
                <w:lang w:val="hy-AM" w:eastAsia="en-US"/>
              </w:rPr>
              <w:t>Կենտրոնի և այլ կառույցների միջև համագործակցության մեթոդաբանության ստեղծում, պայմանների մշակում և ֆորմալացում</w:t>
            </w:r>
          </w:p>
          <w:p w:rsidR="00293A55" w:rsidRPr="001C71CF" w:rsidRDefault="0090399E" w:rsidP="0090399E">
            <w:pPr>
              <w:pStyle w:val="a4"/>
              <w:numPr>
                <w:ilvl w:val="0"/>
                <w:numId w:val="5"/>
              </w:numPr>
              <w:spacing w:after="0" w:line="240" w:lineRule="auto"/>
              <w:ind w:left="703"/>
              <w:rPr>
                <w:rFonts w:ascii="GHEA Grapalat" w:hAnsi="GHEA Grapalat"/>
                <w:b/>
                <w:sz w:val="22"/>
                <w:szCs w:val="22"/>
                <w:lang w:val="hy-AM"/>
              </w:rPr>
            </w:pPr>
            <w:r w:rsidRPr="001C71CF">
              <w:rPr>
                <w:rFonts w:ascii="GHEA Grapalat" w:eastAsiaTheme="minorHAnsi" w:hAnsi="GHEA Grapalat" w:cstheme="minorBidi"/>
                <w:b/>
                <w:sz w:val="22"/>
                <w:szCs w:val="22"/>
                <w:lang w:val="hy-AM" w:eastAsia="en-US"/>
              </w:rPr>
              <w:t>Շահագրգիռ կառույցների և դոնորների հետ շարունակական համագործակցություն՝ ծրագրի կայունության ապահովման նպատակով</w:t>
            </w:r>
          </w:p>
        </w:tc>
      </w:tr>
      <w:tr w:rsidR="00293A55" w:rsidRPr="001C71C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բյուջեն</w:t>
            </w:r>
          </w:p>
        </w:tc>
        <w:tc>
          <w:tcPr>
            <w:tcW w:w="8148" w:type="dxa"/>
            <w:gridSpan w:val="8"/>
            <w:shd w:val="clear" w:color="auto" w:fill="auto"/>
          </w:tcPr>
          <w:p w:rsidR="00293A55" w:rsidRPr="001C71CF" w:rsidRDefault="00293A55" w:rsidP="002521A5">
            <w:pPr>
              <w:contextualSpacing/>
              <w:rPr>
                <w:rFonts w:ascii="GHEA Grapalat" w:hAnsi="GHEA Grapalat"/>
                <w:b/>
                <w:lang w:val="hy-AM"/>
              </w:rPr>
            </w:pPr>
            <w:r w:rsidRPr="001C71CF">
              <w:rPr>
                <w:rFonts w:ascii="GHEA Grapalat" w:hAnsi="GHEA Grapalat"/>
                <w:b/>
              </w:rPr>
              <w:t xml:space="preserve"> </w:t>
            </w:r>
            <w:r w:rsidR="00CF75D3" w:rsidRPr="001C71CF">
              <w:rPr>
                <w:rFonts w:ascii="GHEA Grapalat" w:hAnsi="GHEA Grapalat"/>
                <w:b/>
                <w:lang w:val="hy-AM"/>
              </w:rPr>
              <w:t>17</w:t>
            </w:r>
            <w:r w:rsidRPr="001C71CF">
              <w:rPr>
                <w:rFonts w:ascii="GHEA Grapalat" w:hAnsi="GHEA Grapalat"/>
                <w:b/>
                <w:lang w:val="hy-AM"/>
              </w:rPr>
              <w:t xml:space="preserve"> մլն դրամ</w:t>
            </w:r>
          </w:p>
          <w:p w:rsidR="00293A55" w:rsidRPr="001C71CF" w:rsidRDefault="00293A55" w:rsidP="002521A5">
            <w:pPr>
              <w:contextualSpacing/>
              <w:rPr>
                <w:rFonts w:ascii="GHEA Grapalat" w:hAnsi="GHEA Grapalat"/>
                <w:b/>
                <w:lang w:val="hy-AM"/>
              </w:rPr>
            </w:pPr>
          </w:p>
        </w:tc>
      </w:tr>
      <w:tr w:rsidR="00293A55" w:rsidRPr="00AB0981"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իրականացման համար անհրաժեշտ այլ ռեսուրսներ</w:t>
            </w:r>
          </w:p>
        </w:tc>
        <w:tc>
          <w:tcPr>
            <w:tcW w:w="8148" w:type="dxa"/>
            <w:gridSpan w:val="8"/>
            <w:shd w:val="clear" w:color="auto" w:fill="auto"/>
          </w:tcPr>
          <w:p w:rsidR="00293A55" w:rsidRPr="001C71CF" w:rsidRDefault="00293A55" w:rsidP="002521A5">
            <w:pPr>
              <w:contextualSpacing/>
              <w:rPr>
                <w:rFonts w:ascii="GHEA Grapalat" w:hAnsi="GHEA Grapalat"/>
                <w:b/>
                <w:lang w:val="af-ZA"/>
              </w:rPr>
            </w:pPr>
          </w:p>
          <w:p w:rsidR="00293A55" w:rsidRPr="001C71CF" w:rsidRDefault="00293A55" w:rsidP="002521A5">
            <w:pPr>
              <w:contextualSpacing/>
              <w:rPr>
                <w:rFonts w:ascii="GHEA Grapalat" w:hAnsi="GHEA Grapalat"/>
                <w:b/>
                <w:lang w:val="hy-AM"/>
              </w:rPr>
            </w:pPr>
            <w:r w:rsidRPr="001C71CF">
              <w:rPr>
                <w:rFonts w:ascii="GHEA Grapalat" w:hAnsi="GHEA Grapalat"/>
                <w:b/>
                <w:lang w:val="hy-AM"/>
              </w:rPr>
              <w:t>Ծառայության կազմակերպման համար տարածք, մասնագետներ</w:t>
            </w:r>
          </w:p>
        </w:tc>
      </w:tr>
      <w:tr w:rsidR="00293A55" w:rsidRPr="00AB0981"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հիմնական ռիսկերը</w:t>
            </w:r>
          </w:p>
        </w:tc>
        <w:tc>
          <w:tcPr>
            <w:tcW w:w="8148" w:type="dxa"/>
            <w:gridSpan w:val="8"/>
            <w:shd w:val="clear" w:color="auto" w:fill="auto"/>
          </w:tcPr>
          <w:p w:rsidR="00293A55" w:rsidRPr="001C71CF" w:rsidRDefault="00C253D4" w:rsidP="002521A5">
            <w:pPr>
              <w:contextualSpacing/>
              <w:rPr>
                <w:rFonts w:ascii="GHEA Grapalat" w:hAnsi="GHEA Grapalat"/>
                <w:b/>
                <w:lang w:val="hy-AM"/>
              </w:rPr>
            </w:pPr>
            <w:r w:rsidRPr="001C71CF">
              <w:rPr>
                <w:rFonts w:ascii="GHEA Grapalat" w:hAnsi="GHEA Grapalat"/>
                <w:b/>
                <w:lang w:val="hy-AM"/>
              </w:rPr>
              <w:t>Համայնքի բնակավայրերի հետ տրանսպորտային հաղորդակցության խնդիրներ</w:t>
            </w:r>
          </w:p>
        </w:tc>
      </w:tr>
      <w:tr w:rsidR="00293A55" w:rsidRPr="001C71C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 xml:space="preserve">Ծրագրի հիմնական շահառուները </w:t>
            </w:r>
          </w:p>
        </w:tc>
        <w:tc>
          <w:tcPr>
            <w:tcW w:w="8148" w:type="dxa"/>
            <w:gridSpan w:val="8"/>
            <w:shd w:val="clear" w:color="auto" w:fill="auto"/>
          </w:tcPr>
          <w:p w:rsidR="00293A55" w:rsidRPr="001C71CF" w:rsidRDefault="00CF75D3" w:rsidP="002521A5">
            <w:pPr>
              <w:contextualSpacing/>
              <w:rPr>
                <w:rFonts w:ascii="GHEA Grapalat" w:hAnsi="GHEA Grapalat"/>
                <w:b/>
                <w:lang w:val="hy-AM"/>
              </w:rPr>
            </w:pPr>
            <w:r w:rsidRPr="001C71CF">
              <w:rPr>
                <w:rFonts w:ascii="GHEA Grapalat" w:hAnsi="GHEA Grapalat"/>
                <w:b/>
                <w:lang w:val="hy-AM"/>
              </w:rPr>
              <w:t>Սոցիալապես անապահով, խոցելի ընտանիքներ</w:t>
            </w:r>
            <w:r w:rsidR="00293A55" w:rsidRPr="001C71CF">
              <w:rPr>
                <w:rFonts w:ascii="GHEA Grapalat" w:hAnsi="GHEA Grapalat"/>
                <w:b/>
                <w:lang w:val="hy-AM"/>
              </w:rPr>
              <w:t xml:space="preserve"> </w:t>
            </w:r>
          </w:p>
        </w:tc>
      </w:tr>
      <w:tr w:rsidR="00293A55" w:rsidRPr="001C71CF" w:rsidTr="002521A5">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 xml:space="preserve">Ծրագրի սկիզբ և ավարտ </w:t>
            </w:r>
          </w:p>
        </w:tc>
        <w:tc>
          <w:tcPr>
            <w:tcW w:w="8148" w:type="dxa"/>
            <w:gridSpan w:val="8"/>
            <w:shd w:val="clear" w:color="auto" w:fill="auto"/>
          </w:tcPr>
          <w:p w:rsidR="00293A55" w:rsidRPr="001C71CF" w:rsidRDefault="00293A55" w:rsidP="002521A5">
            <w:pPr>
              <w:contextualSpacing/>
              <w:rPr>
                <w:rFonts w:ascii="GHEA Grapalat" w:hAnsi="GHEA Grapalat"/>
                <w:b/>
              </w:rPr>
            </w:pPr>
            <w:r w:rsidRPr="001C71CF">
              <w:rPr>
                <w:rFonts w:ascii="GHEA Grapalat" w:hAnsi="GHEA Grapalat"/>
                <w:b/>
                <w:lang w:val="hy-AM"/>
              </w:rPr>
              <w:t>2022-2027</w:t>
            </w:r>
          </w:p>
        </w:tc>
      </w:tr>
      <w:tr w:rsidR="00293A55" w:rsidRPr="00AB0981" w:rsidTr="002521A5">
        <w:trPr>
          <w:trHeight w:val="1974"/>
        </w:trPr>
        <w:tc>
          <w:tcPr>
            <w:tcW w:w="2278" w:type="dxa"/>
            <w:shd w:val="clear" w:color="auto" w:fill="auto"/>
          </w:tcPr>
          <w:p w:rsidR="00293A55" w:rsidRPr="001C71CF" w:rsidRDefault="00293A55" w:rsidP="002521A5">
            <w:pPr>
              <w:contextualSpacing/>
              <w:rPr>
                <w:rFonts w:ascii="GHEA Grapalat" w:hAnsi="GHEA Grapalat"/>
                <w:b/>
                <w:lang w:val="af-ZA"/>
              </w:rPr>
            </w:pPr>
            <w:r w:rsidRPr="001C71CF">
              <w:rPr>
                <w:rFonts w:ascii="GHEA Grapalat" w:hAnsi="GHEA Grapalat"/>
                <w:b/>
                <w:lang w:val="af-ZA"/>
              </w:rPr>
              <w:t>Ծրագրի համառոտ նկարագրություն</w:t>
            </w:r>
          </w:p>
        </w:tc>
        <w:tc>
          <w:tcPr>
            <w:tcW w:w="8148" w:type="dxa"/>
            <w:gridSpan w:val="8"/>
            <w:shd w:val="clear" w:color="auto" w:fill="auto"/>
          </w:tcPr>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Սիսիան համայնքում կա 4271 տնտային տնտեսություն, որից 446 ընտանիք ապրում են առավել խոցելի պայմաններում: Ընտանիքները ստանում են տարատեսակ ծառայություններ և աջակցություններ, որոնք համակարգված և արդյունավետ չեն: </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 Հաճախ աջակցություններ են ստանում այնպիսի ընտանիքներ, որնց իրական կարիքները գնահատված չեն և այդ պահին նրանք այդ աջակցության կարիքը  չունեն փոխարենն ունեն այլ ծառայությունների կարիք: </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Համայնքում ավելացել է  ԼՂ կոնֆլիկտից տուժած ընտանիքների թիվը՝ 350 ընտանիք, որը ավելի է նպաստել համայնքում  եղած սոցիալական խնդիրների սրմանը:</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800 անտեսված ընտանիք  կա համայնքում: </w:t>
            </w:r>
          </w:p>
          <w:p w:rsidR="00CF75D3" w:rsidRPr="001C71CF" w:rsidRDefault="00CF75D3" w:rsidP="00CF75D3">
            <w:pPr>
              <w:contextualSpacing/>
              <w:rPr>
                <w:rFonts w:ascii="GHEA Grapalat" w:hAnsi="GHEA Grapalat"/>
                <w:b/>
                <w:lang w:val="af-ZA"/>
              </w:rPr>
            </w:pPr>
            <w:r w:rsidRPr="001C71CF">
              <w:rPr>
                <w:rFonts w:ascii="GHEA Grapalat" w:hAnsi="GHEA Grapalat"/>
                <w:b/>
                <w:lang w:val="af-ZA"/>
              </w:rPr>
              <w:t xml:space="preserve">Սոցիալ-հոգեբանական աջակցության ծառայությունների բացակայության պայմաններում չի կատարվում ընտանիքների կարիքների խորքային </w:t>
            </w:r>
            <w:r w:rsidRPr="001C71CF">
              <w:rPr>
                <w:rFonts w:ascii="GHEA Grapalat" w:hAnsi="GHEA Grapalat"/>
                <w:b/>
                <w:lang w:val="af-ZA"/>
              </w:rPr>
              <w:lastRenderedPageBreak/>
              <w:t xml:space="preserve">գնահատում, որի արդյունքում  ծառայությունները լինում են ոչ նպատակային:  </w:t>
            </w:r>
          </w:p>
          <w:p w:rsidR="00C253D4" w:rsidRPr="001C71CF" w:rsidRDefault="00CF75D3" w:rsidP="00CF75D3">
            <w:pPr>
              <w:contextualSpacing/>
              <w:rPr>
                <w:rFonts w:ascii="GHEA Grapalat" w:hAnsi="GHEA Grapalat"/>
                <w:b/>
                <w:lang w:val="hy-AM"/>
              </w:rPr>
            </w:pPr>
            <w:r w:rsidRPr="001C71CF">
              <w:rPr>
                <w:rFonts w:ascii="GHEA Grapalat" w:hAnsi="GHEA Grapalat"/>
                <w:b/>
                <w:lang w:val="af-ZA"/>
              </w:rPr>
              <w:t>Մեկ պատուհանի ստեղծման արդյունքում մարդկանց  խնդիրները ճիշտ կգնահատվեն և նրանք կուղղորդվեն ստանալու համապատասխան ծառայություն՝ ըստ կարիքի և չի լինի աջակցությունների և ծառայությունների վերածածկ:</w:t>
            </w:r>
          </w:p>
        </w:tc>
      </w:tr>
    </w:tbl>
    <w:p w:rsidR="00293A55" w:rsidRPr="001C71CF" w:rsidRDefault="00293A55" w:rsidP="00293A55">
      <w:pPr>
        <w:rPr>
          <w:rFonts w:ascii="GHEA Grapalat" w:hAnsi="GHEA Grapalat"/>
          <w:lang w:val="hy-AM"/>
        </w:rPr>
      </w:pPr>
    </w:p>
    <w:sectPr w:rsidR="00293A55" w:rsidRPr="001C71CF" w:rsidSect="001A34FF">
      <w:pgSz w:w="11907" w:h="16840" w:code="9"/>
      <w:pgMar w:top="425" w:right="85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charset w:val="CC"/>
    <w:family w:val="roman"/>
    <w:pitch w:val="variable"/>
    <w:sig w:usb0="00000287" w:usb1="00000000" w:usb2="00000000" w:usb3="00000000" w:csb0="0000009F" w:csb1="00000000"/>
  </w:font>
  <w:font w:name="GHEA Grapalat">
    <w:charset w:val="00"/>
    <w:family w:val="modern"/>
    <w:notTrueType/>
    <w:pitch w:val="variable"/>
    <w:sig w:usb0="A00006AF" w:usb1="5000204B" w:usb2="00000000" w:usb3="00000000" w:csb0="0000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4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rTarumianMatenagir">
    <w:charset w:val="00"/>
    <w:family w:val="roman"/>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7D64"/>
    <w:multiLevelType w:val="hybridMultilevel"/>
    <w:tmpl w:val="5DEC951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3138E"/>
    <w:multiLevelType w:val="hybridMultilevel"/>
    <w:tmpl w:val="ADF420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B74"/>
    <w:multiLevelType w:val="hybridMultilevel"/>
    <w:tmpl w:val="01149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453C7"/>
    <w:multiLevelType w:val="hybridMultilevel"/>
    <w:tmpl w:val="6D3E5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90341"/>
    <w:multiLevelType w:val="hybridMultilevel"/>
    <w:tmpl w:val="A9E8CD82"/>
    <w:lvl w:ilvl="0" w:tplc="0409000B">
      <w:start w:val="1"/>
      <w:numFmt w:val="bullet"/>
      <w:lvlText w:val=""/>
      <w:lvlJc w:val="left"/>
      <w:pPr>
        <w:ind w:left="720" w:hanging="360"/>
      </w:pPr>
      <w:rPr>
        <w:rFonts w:ascii="Wingdings" w:hAnsi="Wingdings" w:hint="default"/>
      </w:rPr>
    </w:lvl>
    <w:lvl w:ilvl="1" w:tplc="25EAFE3A">
      <w:start w:val="1"/>
      <w:numFmt w:val="bullet"/>
      <w:lvlText w:val="-"/>
      <w:lvlJc w:val="left"/>
      <w:pPr>
        <w:ind w:left="1440" w:hanging="360"/>
      </w:pPr>
      <w:rPr>
        <w:rFonts w:ascii="Garamond"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11C2"/>
    <w:multiLevelType w:val="hybridMultilevel"/>
    <w:tmpl w:val="0250F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EE021A"/>
    <w:multiLevelType w:val="hybridMultilevel"/>
    <w:tmpl w:val="83745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CA769F"/>
    <w:multiLevelType w:val="hybridMultilevel"/>
    <w:tmpl w:val="0D1E9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B5506"/>
    <w:multiLevelType w:val="hybridMultilevel"/>
    <w:tmpl w:val="FF88CB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85213"/>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02F83"/>
    <w:multiLevelType w:val="hybridMultilevel"/>
    <w:tmpl w:val="DF4C10F8"/>
    <w:lvl w:ilvl="0" w:tplc="1E424ED0">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C6817"/>
    <w:multiLevelType w:val="hybridMultilevel"/>
    <w:tmpl w:val="EEF4B8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D77BB"/>
    <w:multiLevelType w:val="hybridMultilevel"/>
    <w:tmpl w:val="9B220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413C4"/>
    <w:multiLevelType w:val="hybridMultilevel"/>
    <w:tmpl w:val="E6609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AB3B49"/>
    <w:multiLevelType w:val="hybridMultilevel"/>
    <w:tmpl w:val="2440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D85C94"/>
    <w:multiLevelType w:val="hybridMultilevel"/>
    <w:tmpl w:val="3BD6E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DE7170"/>
    <w:multiLevelType w:val="hybridMultilevel"/>
    <w:tmpl w:val="26F017C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353C6DFA"/>
    <w:multiLevelType w:val="hybridMultilevel"/>
    <w:tmpl w:val="CD1E7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762976"/>
    <w:multiLevelType w:val="hybridMultilevel"/>
    <w:tmpl w:val="F62C860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3EA17155"/>
    <w:multiLevelType w:val="multilevel"/>
    <w:tmpl w:val="F1B0A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FAF5D0D"/>
    <w:multiLevelType w:val="hybridMultilevel"/>
    <w:tmpl w:val="2CE48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C18FD"/>
    <w:multiLevelType w:val="hybridMultilevel"/>
    <w:tmpl w:val="C5F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F1039"/>
    <w:multiLevelType w:val="multilevel"/>
    <w:tmpl w:val="35F67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C730E8"/>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D39C7"/>
    <w:multiLevelType w:val="hybridMultilevel"/>
    <w:tmpl w:val="8CBA49C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BC634F"/>
    <w:multiLevelType w:val="hybridMultilevel"/>
    <w:tmpl w:val="40542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D56B5"/>
    <w:multiLevelType w:val="hybridMultilevel"/>
    <w:tmpl w:val="6CE88DB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64E57056"/>
    <w:multiLevelType w:val="hybridMultilevel"/>
    <w:tmpl w:val="AF2EF4CE"/>
    <w:lvl w:ilvl="0" w:tplc="1E424ED0">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126E5"/>
    <w:multiLevelType w:val="hybridMultilevel"/>
    <w:tmpl w:val="9042A2EA"/>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9" w15:restartNumberingAfterBreak="0">
    <w:nsid w:val="67A56AD5"/>
    <w:multiLevelType w:val="hybridMultilevel"/>
    <w:tmpl w:val="6CB253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3A0D15"/>
    <w:multiLevelType w:val="multilevel"/>
    <w:tmpl w:val="0B446F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F4066B"/>
    <w:multiLevelType w:val="hybridMultilevel"/>
    <w:tmpl w:val="1960CD8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C6A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13"/>
  </w:num>
  <w:num w:numId="4">
    <w:abstractNumId w:val="6"/>
  </w:num>
  <w:num w:numId="5">
    <w:abstractNumId w:val="16"/>
  </w:num>
  <w:num w:numId="6">
    <w:abstractNumId w:val="2"/>
  </w:num>
  <w:num w:numId="7">
    <w:abstractNumId w:val="26"/>
  </w:num>
  <w:num w:numId="8">
    <w:abstractNumId w:val="28"/>
  </w:num>
  <w:num w:numId="9">
    <w:abstractNumId w:val="24"/>
  </w:num>
  <w:num w:numId="10">
    <w:abstractNumId w:val="14"/>
  </w:num>
  <w:num w:numId="11">
    <w:abstractNumId w:val="5"/>
  </w:num>
  <w:num w:numId="12">
    <w:abstractNumId w:val="8"/>
  </w:num>
  <w:num w:numId="13">
    <w:abstractNumId w:val="0"/>
  </w:num>
  <w:num w:numId="14">
    <w:abstractNumId w:val="11"/>
  </w:num>
  <w:num w:numId="15">
    <w:abstractNumId w:val="29"/>
  </w:num>
  <w:num w:numId="16">
    <w:abstractNumId w:val="17"/>
  </w:num>
  <w:num w:numId="17">
    <w:abstractNumId w:val="15"/>
  </w:num>
  <w:num w:numId="18">
    <w:abstractNumId w:val="22"/>
  </w:num>
  <w:num w:numId="19">
    <w:abstractNumId w:val="10"/>
  </w:num>
  <w:num w:numId="20">
    <w:abstractNumId w:val="19"/>
  </w:num>
  <w:num w:numId="21">
    <w:abstractNumId w:val="12"/>
  </w:num>
  <w:num w:numId="22">
    <w:abstractNumId w:val="30"/>
  </w:num>
  <w:num w:numId="23">
    <w:abstractNumId w:val="23"/>
  </w:num>
  <w:num w:numId="24">
    <w:abstractNumId w:val="9"/>
  </w:num>
  <w:num w:numId="25">
    <w:abstractNumId w:val="31"/>
  </w:num>
  <w:num w:numId="26">
    <w:abstractNumId w:val="21"/>
  </w:num>
  <w:num w:numId="27">
    <w:abstractNumId w:val="25"/>
  </w:num>
  <w:num w:numId="28">
    <w:abstractNumId w:val="7"/>
  </w:num>
  <w:num w:numId="29">
    <w:abstractNumId w:val="27"/>
  </w:num>
  <w:num w:numId="30">
    <w:abstractNumId w:val="18"/>
  </w:num>
  <w:num w:numId="31">
    <w:abstractNumId w:val="4"/>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CE"/>
    <w:rsid w:val="00065D42"/>
    <w:rsid w:val="000855D9"/>
    <w:rsid w:val="000A1B91"/>
    <w:rsid w:val="000F2DFD"/>
    <w:rsid w:val="00141CE4"/>
    <w:rsid w:val="00175A39"/>
    <w:rsid w:val="001A34FF"/>
    <w:rsid w:val="001B59BB"/>
    <w:rsid w:val="001C1328"/>
    <w:rsid w:val="001C71CF"/>
    <w:rsid w:val="001E7169"/>
    <w:rsid w:val="001F5CEE"/>
    <w:rsid w:val="00225A65"/>
    <w:rsid w:val="00234116"/>
    <w:rsid w:val="002521A5"/>
    <w:rsid w:val="00282EA3"/>
    <w:rsid w:val="002844B4"/>
    <w:rsid w:val="00293A55"/>
    <w:rsid w:val="002F3603"/>
    <w:rsid w:val="00363F82"/>
    <w:rsid w:val="003703B7"/>
    <w:rsid w:val="003C2C80"/>
    <w:rsid w:val="00404BD3"/>
    <w:rsid w:val="00453181"/>
    <w:rsid w:val="00473BB4"/>
    <w:rsid w:val="00494E10"/>
    <w:rsid w:val="004C18AE"/>
    <w:rsid w:val="004E451B"/>
    <w:rsid w:val="004E5D8D"/>
    <w:rsid w:val="00502CB6"/>
    <w:rsid w:val="00537941"/>
    <w:rsid w:val="005A1813"/>
    <w:rsid w:val="005C583A"/>
    <w:rsid w:val="005F2C8C"/>
    <w:rsid w:val="00602160"/>
    <w:rsid w:val="00656EAE"/>
    <w:rsid w:val="0071048A"/>
    <w:rsid w:val="00740BEC"/>
    <w:rsid w:val="007814CA"/>
    <w:rsid w:val="00794712"/>
    <w:rsid w:val="007A106A"/>
    <w:rsid w:val="007B7FBD"/>
    <w:rsid w:val="007C54CE"/>
    <w:rsid w:val="007C6F3D"/>
    <w:rsid w:val="007D4188"/>
    <w:rsid w:val="007F0B1E"/>
    <w:rsid w:val="007F2FDA"/>
    <w:rsid w:val="00810320"/>
    <w:rsid w:val="00815078"/>
    <w:rsid w:val="00824C1F"/>
    <w:rsid w:val="008459CE"/>
    <w:rsid w:val="00855CD4"/>
    <w:rsid w:val="0090399E"/>
    <w:rsid w:val="00910D4C"/>
    <w:rsid w:val="009215E9"/>
    <w:rsid w:val="00970998"/>
    <w:rsid w:val="00974BA3"/>
    <w:rsid w:val="009C0092"/>
    <w:rsid w:val="009C04E2"/>
    <w:rsid w:val="009F0080"/>
    <w:rsid w:val="00A3112C"/>
    <w:rsid w:val="00A52EB8"/>
    <w:rsid w:val="00AA7C53"/>
    <w:rsid w:val="00AB0981"/>
    <w:rsid w:val="00AB2548"/>
    <w:rsid w:val="00AE678D"/>
    <w:rsid w:val="00B10887"/>
    <w:rsid w:val="00B31134"/>
    <w:rsid w:val="00B42BE8"/>
    <w:rsid w:val="00B5408E"/>
    <w:rsid w:val="00B833BE"/>
    <w:rsid w:val="00BB474D"/>
    <w:rsid w:val="00BC7C0E"/>
    <w:rsid w:val="00C0096E"/>
    <w:rsid w:val="00C253D4"/>
    <w:rsid w:val="00C60377"/>
    <w:rsid w:val="00C60597"/>
    <w:rsid w:val="00C9050D"/>
    <w:rsid w:val="00C931FE"/>
    <w:rsid w:val="00CD4063"/>
    <w:rsid w:val="00CF75D3"/>
    <w:rsid w:val="00CF7D07"/>
    <w:rsid w:val="00D04384"/>
    <w:rsid w:val="00D052E9"/>
    <w:rsid w:val="00D21D41"/>
    <w:rsid w:val="00D7638C"/>
    <w:rsid w:val="00D917E6"/>
    <w:rsid w:val="00DD483B"/>
    <w:rsid w:val="00DE2799"/>
    <w:rsid w:val="00DE6557"/>
    <w:rsid w:val="00DF2E33"/>
    <w:rsid w:val="00E00BC6"/>
    <w:rsid w:val="00E25FC6"/>
    <w:rsid w:val="00E36AA5"/>
    <w:rsid w:val="00E53864"/>
    <w:rsid w:val="00E559BA"/>
    <w:rsid w:val="00E77E8B"/>
    <w:rsid w:val="00E86959"/>
    <w:rsid w:val="00E922E1"/>
    <w:rsid w:val="00EA1C7D"/>
    <w:rsid w:val="00EB3597"/>
    <w:rsid w:val="00EE7AC0"/>
    <w:rsid w:val="00F24180"/>
    <w:rsid w:val="00F34FCE"/>
    <w:rsid w:val="00F63501"/>
    <w:rsid w:val="00F97FC5"/>
    <w:rsid w:val="00FA4C68"/>
    <w:rsid w:val="00FB22BC"/>
    <w:rsid w:val="00FE3B7C"/>
    <w:rsid w:val="00FE6DA9"/>
    <w:rsid w:val="00FF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2CEF"/>
  <w15:chartTrackingRefBased/>
  <w15:docId w15:val="{079B27F0-6DEE-4155-AD9D-1D453A8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7941"/>
    <w:pPr>
      <w:keepNext/>
      <w:keepLines/>
      <w:spacing w:before="200" w:after="0" w:line="276" w:lineRule="auto"/>
      <w:outlineLvl w:val="1"/>
    </w:pPr>
    <w:rPr>
      <w:rFonts w:ascii="Cambria" w:eastAsia="Times New Roman" w:hAnsi="Cambria" w:cs="Times New Roman"/>
      <w:b/>
      <w:bCs/>
      <w:color w:val="4F81BD"/>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D04384"/>
    <w:pPr>
      <w:spacing w:after="200" w:line="276" w:lineRule="auto"/>
      <w:ind w:left="720"/>
      <w:contextualSpacing/>
    </w:pPr>
    <w:rPr>
      <w:rFonts w:ascii="Calibri" w:eastAsia="Calibri" w:hAnsi="Calibri" w:cs="Times New Roman"/>
      <w:sz w:val="20"/>
      <w:szCs w:val="20"/>
      <w:lang w:eastAsia="x-none"/>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D04384"/>
    <w:rPr>
      <w:rFonts w:ascii="Calibri" w:eastAsia="Calibri" w:hAnsi="Calibri" w:cs="Times New Roman"/>
      <w:sz w:val="20"/>
      <w:szCs w:val="20"/>
      <w:lang w:eastAsia="x-none"/>
    </w:rPr>
  </w:style>
  <w:style w:type="character" w:customStyle="1" w:styleId="20">
    <w:name w:val="Заголовок 2 Знак"/>
    <w:basedOn w:val="a0"/>
    <w:link w:val="2"/>
    <w:uiPriority w:val="9"/>
    <w:rsid w:val="00537941"/>
    <w:rPr>
      <w:rFonts w:ascii="Cambria" w:eastAsia="Times New Roman" w:hAnsi="Cambria" w:cs="Times New Roman"/>
      <w:b/>
      <w:bCs/>
      <w:color w:val="4F81BD"/>
      <w:sz w:val="26"/>
      <w:szCs w:val="26"/>
      <w:lang w:eastAsia="x-none"/>
    </w:rPr>
  </w:style>
  <w:style w:type="table" w:styleId="a6">
    <w:name w:val="Table Grid"/>
    <w:basedOn w:val="a1"/>
    <w:uiPriority w:val="59"/>
    <w:rsid w:val="00252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C13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C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8D2A-BC2D-421C-901B-B904717B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3052</Words>
  <Characters>17397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CFOA</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Artashesyan</dc:creator>
  <cp:keywords/>
  <dc:description/>
  <cp:lastModifiedBy>User</cp:lastModifiedBy>
  <cp:revision>4</cp:revision>
  <cp:lastPrinted>2022-06-30T06:52:00Z</cp:lastPrinted>
  <dcterms:created xsi:type="dcterms:W3CDTF">2022-06-29T13:41:00Z</dcterms:created>
  <dcterms:modified xsi:type="dcterms:W3CDTF">2022-06-30T06:53:00Z</dcterms:modified>
</cp:coreProperties>
</file>