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49" w:rsidRDefault="00C01449" w:rsidP="009A01C0">
      <w:pPr>
        <w:suppressAutoHyphens/>
        <w:spacing w:before="240" w:after="240" w:line="240" w:lineRule="auto"/>
        <w:jc w:val="right"/>
        <w:rPr>
          <w:rFonts w:ascii="GHEA Grapalat" w:eastAsia="Sylfaen" w:hAnsi="GHEA Grapalat" w:cs="Sylfaen"/>
          <w:i/>
          <w:color w:val="333333"/>
          <w:sz w:val="20"/>
          <w:lang w:val="hy-AM"/>
        </w:rPr>
      </w:pPr>
      <w:r w:rsidRPr="009A01C0">
        <w:rPr>
          <w:rFonts w:ascii="GHEA Grapalat" w:hAnsi="GHEA Grapalat"/>
          <w:i/>
          <w:noProof/>
          <w:sz w:val="16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-379095</wp:posOffset>
            </wp:positionV>
            <wp:extent cx="6480000" cy="98292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98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1C0D" w:rsidRDefault="00181C0D" w:rsidP="00C01449">
      <w:pPr>
        <w:suppressAutoHyphens/>
        <w:spacing w:before="480" w:after="240" w:line="240" w:lineRule="auto"/>
        <w:jc w:val="right"/>
        <w:rPr>
          <w:rFonts w:ascii="GHEA Grapalat" w:eastAsia="Sylfaen" w:hAnsi="GHEA Grapalat" w:cs="Sylfaen"/>
          <w:i/>
          <w:color w:val="333333"/>
          <w:sz w:val="20"/>
          <w:lang w:val="hy-AM"/>
        </w:rPr>
      </w:pPr>
    </w:p>
    <w:p w:rsidR="00A00187" w:rsidRPr="00CF51D2" w:rsidRDefault="009A01C0" w:rsidP="00181C0D">
      <w:pPr>
        <w:suppressAutoHyphens/>
        <w:spacing w:before="240" w:after="240" w:line="240" w:lineRule="auto"/>
        <w:jc w:val="right"/>
        <w:rPr>
          <w:rFonts w:ascii="GHEA Grapalat" w:eastAsia="Sylfaen" w:hAnsi="GHEA Grapalat" w:cs="Sylfaen"/>
          <w:i/>
          <w:color w:val="333333"/>
          <w:sz w:val="28"/>
          <w:lang w:val="hy-AM"/>
        </w:rPr>
      </w:pPr>
      <w:r w:rsidRPr="009A01C0">
        <w:rPr>
          <w:rFonts w:ascii="GHEA Grapalat" w:eastAsia="Sylfaen" w:hAnsi="GHEA Grapalat" w:cs="Sylfaen"/>
          <w:i/>
          <w:color w:val="333333"/>
          <w:sz w:val="20"/>
          <w:lang w:val="hy-AM"/>
        </w:rPr>
        <w:t xml:space="preserve">Հավելված </w:t>
      </w:r>
      <w:r w:rsidRPr="00CF51D2">
        <w:rPr>
          <w:rFonts w:ascii="GHEA Grapalat" w:eastAsia="Sylfaen" w:hAnsi="GHEA Grapalat" w:cs="Sylfaen"/>
          <w:i/>
          <w:color w:val="333333"/>
          <w:sz w:val="20"/>
          <w:lang w:val="hy-AM"/>
        </w:rPr>
        <w:t>1</w:t>
      </w:r>
    </w:p>
    <w:p w:rsidR="009A01C0" w:rsidRPr="009A01C0" w:rsidRDefault="009A01C0" w:rsidP="00C01449">
      <w:pPr>
        <w:suppressAutoHyphens/>
        <w:spacing w:line="240" w:lineRule="auto"/>
        <w:jc w:val="center"/>
        <w:rPr>
          <w:rFonts w:ascii="GHEA Grapalat" w:eastAsia="Sylfaen" w:hAnsi="GHEA Grapalat" w:cs="Sylfaen"/>
          <w:b/>
          <w:bCs/>
          <w:color w:val="333333"/>
          <w:sz w:val="32"/>
          <w:lang w:val="hy-AM"/>
        </w:rPr>
      </w:pPr>
      <w:r w:rsidRPr="009A01C0">
        <w:rPr>
          <w:rFonts w:ascii="GHEA Grapalat" w:eastAsia="Sylfaen" w:hAnsi="GHEA Grapalat" w:cs="Sylfaen"/>
          <w:b/>
          <w:bCs/>
          <w:color w:val="333333"/>
          <w:sz w:val="32"/>
          <w:lang w:val="hy-AM"/>
        </w:rPr>
        <w:t>Ծրագրային հայտ-առաջարկ</w:t>
      </w:r>
    </w:p>
    <w:p w:rsidR="009A01C0" w:rsidRPr="009A01C0" w:rsidRDefault="009A01C0" w:rsidP="009A01C0">
      <w:pPr>
        <w:suppressAutoHyphens/>
        <w:spacing w:after="0" w:line="240" w:lineRule="auto"/>
        <w:jc w:val="center"/>
        <w:rPr>
          <w:rFonts w:ascii="GHEA Grapalat" w:eastAsia="Sylfaen" w:hAnsi="GHEA Grapalat" w:cs="Sylfaen"/>
          <w:b/>
          <w:bCs/>
          <w:color w:val="333333"/>
          <w:sz w:val="28"/>
          <w:lang w:val="hy-AM"/>
        </w:rPr>
      </w:pPr>
      <w:r w:rsidRPr="009A01C0">
        <w:rPr>
          <w:rFonts w:ascii="GHEA Grapalat" w:eastAsia="Sylfaen" w:hAnsi="GHEA Grapalat" w:cs="Sylfaen"/>
          <w:b/>
          <w:bCs/>
          <w:color w:val="333333"/>
          <w:sz w:val="28"/>
          <w:lang w:val="hy-AM"/>
        </w:rPr>
        <w:t>ՀՀ համայնքների սոցիալ-տնտեսական զարգացման դրամաշնորհային հիմնադրամ</w:t>
      </w:r>
    </w:p>
    <w:p w:rsidR="00A00187" w:rsidRPr="009A01C0" w:rsidRDefault="009A01C0" w:rsidP="009A01C0">
      <w:pPr>
        <w:suppressAutoHyphens/>
        <w:spacing w:line="240" w:lineRule="auto"/>
        <w:jc w:val="center"/>
        <w:rPr>
          <w:rFonts w:ascii="GHEA Grapalat" w:eastAsia="Sylfaen" w:hAnsi="GHEA Grapalat" w:cs="Sylfaen"/>
          <w:b/>
          <w:color w:val="333333"/>
          <w:sz w:val="28"/>
          <w:lang w:val="hy-AM"/>
        </w:rPr>
      </w:pPr>
      <w:r w:rsidRPr="009A01C0">
        <w:rPr>
          <w:rFonts w:ascii="GHEA Grapalat" w:eastAsia="Sylfaen" w:hAnsi="GHEA Grapalat" w:cs="Sylfaen"/>
          <w:b/>
          <w:color w:val="333333"/>
          <w:sz w:val="28"/>
          <w:lang w:val="hy-AM"/>
        </w:rPr>
        <w:t>ՄԱԿ-ի 2030 Օրակարգի և Կայուն զարգացման նպատակների տեղայնացում համայնքներում</w:t>
      </w:r>
    </w:p>
    <w:p w:rsidR="00A00187" w:rsidRPr="009A01C0" w:rsidRDefault="00A00187">
      <w:pPr>
        <w:suppressAutoHyphens/>
        <w:spacing w:line="240" w:lineRule="auto"/>
        <w:jc w:val="both"/>
        <w:rPr>
          <w:rFonts w:ascii="GHEA Grapalat" w:eastAsia="Sylfaen" w:hAnsi="GHEA Grapalat" w:cs="Sylfaen"/>
          <w:sz w:val="24"/>
          <w:lang w:val="hy-AM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3226"/>
        <w:gridCol w:w="11035"/>
      </w:tblGrid>
      <w:tr w:rsidR="005D01EE" w:rsidRPr="009A01C0" w:rsidTr="00AF0809">
        <w:trPr>
          <w:trHeight w:val="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D01EE" w:rsidRPr="005D01EE" w:rsidRDefault="005D01EE" w:rsidP="005D01EE">
            <w:pPr>
              <w:pStyle w:val="ab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D01EE" w:rsidRPr="009A01C0" w:rsidRDefault="005D01EE" w:rsidP="00C425F7">
            <w:pPr>
              <w:suppressAutoHyphens/>
              <w:spacing w:before="120" w:after="120" w:line="240" w:lineRule="auto"/>
              <w:rPr>
                <w:rFonts w:ascii="GHEA Grapalat" w:hAnsi="GHEA Grapalat"/>
                <w:lang w:val="en-US"/>
              </w:rPr>
            </w:pPr>
            <w:r w:rsidRPr="009A01C0">
              <w:rPr>
                <w:rFonts w:ascii="GHEA Grapalat" w:eastAsia="Sylfaen" w:hAnsi="GHEA Grapalat" w:cs="Sylfaen"/>
                <w:b/>
                <w:lang w:val="hy-AM"/>
              </w:rPr>
              <w:t>Հայտատու համայնք</w:t>
            </w:r>
            <w:r>
              <w:rPr>
                <w:rFonts w:ascii="GHEA Grapalat" w:eastAsia="Sylfaen" w:hAnsi="GHEA Grapalat" w:cs="Sylfaen"/>
                <w:b/>
                <w:lang w:val="en-US"/>
              </w:rPr>
              <w:t>(</w:t>
            </w:r>
            <w:r w:rsidRPr="009A01C0">
              <w:rPr>
                <w:rFonts w:ascii="GHEA Grapalat" w:eastAsia="Sylfaen" w:hAnsi="GHEA Grapalat" w:cs="Sylfaen"/>
                <w:b/>
                <w:lang w:val="hy-AM"/>
              </w:rPr>
              <w:t>ներ</w:t>
            </w:r>
            <w:r>
              <w:rPr>
                <w:rFonts w:ascii="GHEA Grapalat" w:eastAsia="Sylfaen" w:hAnsi="GHEA Grapalat" w:cs="Sylfaen"/>
                <w:b/>
                <w:lang w:val="en-US"/>
              </w:rPr>
              <w:t>)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D01EE" w:rsidRPr="0034581D" w:rsidRDefault="005D01EE" w:rsidP="00C425F7">
            <w:pPr>
              <w:suppressAutoHyphens/>
              <w:spacing w:before="120" w:after="120" w:line="240" w:lineRule="auto"/>
              <w:rPr>
                <w:rFonts w:ascii="GHEA Grapalat" w:hAnsi="GHEA Grapalat"/>
                <w:lang w:val="hy-AM"/>
              </w:rPr>
            </w:pPr>
            <w:r w:rsidRPr="0034581D">
              <w:rPr>
                <w:rFonts w:ascii="GHEA Grapalat" w:eastAsia="Sylfaen" w:hAnsi="GHEA Grapalat" w:cs="Sylfaen"/>
                <w:lang w:val="hy-AM"/>
              </w:rPr>
              <w:t>Միջհամայնքային ծրագիր ներկայացնելու դեպքում նշել մասնակից բոլոր համայնքների անվանումները</w:t>
            </w:r>
          </w:p>
        </w:tc>
      </w:tr>
      <w:tr w:rsidR="005D01EE" w:rsidRPr="004E1554" w:rsidTr="00AF0809">
        <w:trPr>
          <w:trHeight w:val="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D01EE" w:rsidRPr="005D01EE" w:rsidRDefault="005D01EE" w:rsidP="005D01EE">
            <w:pPr>
              <w:pStyle w:val="ab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D01EE" w:rsidRPr="005D01EE" w:rsidRDefault="005D01EE" w:rsidP="00C425F7">
            <w:pPr>
              <w:suppressAutoHyphens/>
              <w:spacing w:before="120" w:after="120" w:line="240" w:lineRule="auto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Համայնքի ղեկավարի</w:t>
            </w:r>
            <w:r>
              <w:rPr>
                <w:rStyle w:val="ae"/>
                <w:rFonts w:ascii="GHEA Grapalat" w:eastAsia="Sylfaen" w:hAnsi="GHEA Grapalat" w:cs="Sylfaen"/>
                <w:b/>
                <w:lang w:val="hy-AM"/>
              </w:rPr>
              <w:footnoteReference w:id="1"/>
            </w:r>
            <w:r>
              <w:rPr>
                <w:rFonts w:ascii="GHEA Grapalat" w:eastAsia="Sylfaen" w:hAnsi="GHEA Grapalat" w:cs="Sylfaen"/>
                <w:b/>
                <w:lang w:val="hy-AM"/>
              </w:rPr>
              <w:t xml:space="preserve"> տվյալներ </w:t>
            </w:r>
            <w:r w:rsidRPr="005D01EE">
              <w:rPr>
                <w:rFonts w:ascii="GHEA Grapalat" w:eastAsia="Sylfaen" w:hAnsi="GHEA Grapalat" w:cs="Sylfaen"/>
                <w:i/>
                <w:lang w:val="hy-AM"/>
              </w:rPr>
              <w:t>(անուն, ազգանուն, բջջ.հեռ</w:t>
            </w:r>
            <w:r w:rsidRPr="005D01EE">
              <w:rPr>
                <w:rFonts w:ascii="GHEA Grapalat" w:eastAsia="GHEA Grapalat" w:hAnsi="GHEA Grapalat" w:cs="GHEA Grapalat"/>
                <w:i/>
                <w:lang w:val="hy-AM"/>
              </w:rPr>
              <w:t>.</w:t>
            </w:r>
            <w:r w:rsidRPr="005D01EE">
              <w:rPr>
                <w:rFonts w:ascii="GHEA Grapalat" w:eastAsia="Sylfaen" w:hAnsi="GHEA Grapalat" w:cs="Sylfaen"/>
                <w:i/>
                <w:lang w:val="hy-AM"/>
              </w:rPr>
              <w:t>, էլ. փոստի հասցե)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D01EE" w:rsidRPr="0034581D" w:rsidRDefault="00667C98" w:rsidP="00C425F7">
            <w:pPr>
              <w:suppressAutoHyphens/>
              <w:spacing w:before="120" w:after="120" w:line="240" w:lineRule="auto"/>
              <w:rPr>
                <w:rFonts w:ascii="GHEA Grapalat" w:eastAsia="Sylfaen" w:hAnsi="GHEA Grapalat" w:cs="Sylfaen"/>
                <w:lang w:val="hy-AM"/>
              </w:rPr>
            </w:pPr>
            <w:r w:rsidRPr="0034581D">
              <w:rPr>
                <w:rFonts w:ascii="GHEA Grapalat" w:eastAsia="Sylfaen" w:hAnsi="GHEA Grapalat" w:cs="Sylfaen"/>
                <w:lang w:val="hy-AM"/>
              </w:rPr>
              <w:t>Արմեն Հակոբջանյան, /+374/ 93002288, Sisiancity@mail.ru</w:t>
            </w:r>
          </w:p>
        </w:tc>
      </w:tr>
      <w:tr w:rsidR="005D01EE" w:rsidRPr="004E1554" w:rsidTr="00AF0809">
        <w:trPr>
          <w:trHeight w:val="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D01EE" w:rsidRPr="005D01EE" w:rsidRDefault="005D01EE" w:rsidP="005D01EE">
            <w:pPr>
              <w:pStyle w:val="ab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D01EE" w:rsidRPr="009A01C0" w:rsidRDefault="005D01EE" w:rsidP="00C425F7">
            <w:pPr>
              <w:suppressAutoHyphens/>
              <w:spacing w:before="120" w:after="120" w:line="240" w:lineRule="auto"/>
              <w:rPr>
                <w:rFonts w:ascii="GHEA Grapalat" w:eastAsia="Sylfaen" w:hAnsi="GHEA Grapalat" w:cs="Sylfaen"/>
                <w:b/>
                <w:lang w:val="hy-AM"/>
              </w:rPr>
            </w:pPr>
            <w:r w:rsidRPr="005D01EE">
              <w:rPr>
                <w:rFonts w:ascii="GHEA Grapalat" w:eastAsia="Sylfaen" w:hAnsi="GHEA Grapalat" w:cs="Sylfaen"/>
                <w:b/>
                <w:lang w:val="hy-AM"/>
              </w:rPr>
              <w:t>Տ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նտեսական զարգացման պատասխանատուի</w:t>
            </w:r>
            <w:r>
              <w:rPr>
                <w:rStyle w:val="ae"/>
                <w:rFonts w:ascii="GHEA Grapalat" w:eastAsia="Sylfaen" w:hAnsi="GHEA Grapalat" w:cs="Sylfaen"/>
                <w:b/>
                <w:lang w:val="hy-AM"/>
              </w:rPr>
              <w:footnoteReference w:id="2"/>
            </w:r>
            <w:r>
              <w:rPr>
                <w:rFonts w:ascii="GHEA Grapalat" w:eastAsia="Sylfaen" w:hAnsi="GHEA Grapalat" w:cs="Sylfaen"/>
                <w:b/>
                <w:lang w:val="hy-AM"/>
              </w:rPr>
              <w:t xml:space="preserve"> տվյալներ </w:t>
            </w:r>
            <w:r w:rsidRPr="005D01EE">
              <w:rPr>
                <w:rFonts w:ascii="GHEA Grapalat" w:eastAsia="Sylfaen" w:hAnsi="GHEA Grapalat" w:cs="Sylfaen"/>
                <w:i/>
                <w:lang w:val="hy-AM"/>
              </w:rPr>
              <w:t>(անուն, ազգանուն, բջջ.հեռ</w:t>
            </w:r>
            <w:r w:rsidRPr="005D01EE">
              <w:rPr>
                <w:rFonts w:ascii="GHEA Grapalat" w:eastAsia="GHEA Grapalat" w:hAnsi="GHEA Grapalat" w:cs="GHEA Grapalat"/>
                <w:i/>
                <w:lang w:val="hy-AM"/>
              </w:rPr>
              <w:t>.</w:t>
            </w:r>
            <w:r w:rsidRPr="005D01EE">
              <w:rPr>
                <w:rFonts w:ascii="GHEA Grapalat" w:eastAsia="Sylfaen" w:hAnsi="GHEA Grapalat" w:cs="Sylfaen"/>
                <w:i/>
                <w:lang w:val="hy-AM"/>
              </w:rPr>
              <w:t>, էլ. փոստի հասցե)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D01EE" w:rsidRPr="0034581D" w:rsidRDefault="00667C98" w:rsidP="00C425F7">
            <w:pPr>
              <w:suppressAutoHyphens/>
              <w:spacing w:before="120" w:after="120" w:line="240" w:lineRule="auto"/>
              <w:rPr>
                <w:rFonts w:ascii="GHEA Grapalat" w:eastAsia="Sylfaen" w:hAnsi="GHEA Grapalat" w:cs="Sylfaen"/>
                <w:lang w:val="hy-AM"/>
              </w:rPr>
            </w:pPr>
            <w:r w:rsidRPr="0034581D">
              <w:rPr>
                <w:rFonts w:ascii="GHEA Grapalat" w:eastAsia="Sylfaen" w:hAnsi="GHEA Grapalat" w:cs="Sylfaen"/>
                <w:lang w:val="hy-AM"/>
              </w:rPr>
              <w:t xml:space="preserve">Համայնքի ղեկավարի </w:t>
            </w:r>
            <w:r w:rsidR="0034581D" w:rsidRPr="0034581D">
              <w:rPr>
                <w:rFonts w:ascii="GHEA Grapalat" w:eastAsia="Sylfaen" w:hAnsi="GHEA Grapalat" w:cs="Sylfaen"/>
                <w:lang w:val="hy-AM"/>
              </w:rPr>
              <w:t xml:space="preserve">առաջին </w:t>
            </w:r>
            <w:r w:rsidRPr="0034581D">
              <w:rPr>
                <w:rFonts w:ascii="GHEA Grapalat" w:eastAsia="Sylfaen" w:hAnsi="GHEA Grapalat" w:cs="Sylfaen"/>
                <w:lang w:val="hy-AM"/>
              </w:rPr>
              <w:t xml:space="preserve">տեղակալ Կարեն Հովհաննիսյան, /+374/ 94090600, </w:t>
            </w:r>
            <w:r w:rsidRPr="0034581D">
              <w:rPr>
                <w:rFonts w:ascii="Sylfaen" w:hAnsi="Sylfaen"/>
                <w:lang w:val="hy-AM"/>
              </w:rPr>
              <w:t>Karenhov189@mail.ru</w:t>
            </w:r>
          </w:p>
        </w:tc>
      </w:tr>
      <w:tr w:rsidR="005D01EE" w:rsidRPr="009A01C0" w:rsidTr="00AF0809">
        <w:trPr>
          <w:trHeight w:val="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D01EE" w:rsidRPr="005D01EE" w:rsidRDefault="005D01EE" w:rsidP="005D01EE">
            <w:pPr>
              <w:pStyle w:val="ab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D01EE" w:rsidRPr="009A01C0" w:rsidRDefault="005D01EE" w:rsidP="00C425F7">
            <w:pPr>
              <w:suppressAutoHyphens/>
              <w:spacing w:before="120" w:after="12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Հայտի ներկայացման ա</w:t>
            </w:r>
            <w:r w:rsidRPr="009A01C0">
              <w:rPr>
                <w:rFonts w:ascii="GHEA Grapalat" w:eastAsia="Sylfaen" w:hAnsi="GHEA Grapalat" w:cs="Sylfaen"/>
                <w:b/>
                <w:lang w:val="hy-AM"/>
              </w:rPr>
              <w:t>մսաթիվ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D01EE" w:rsidRPr="0034581D" w:rsidRDefault="00667C98" w:rsidP="00C425F7">
            <w:pPr>
              <w:suppressAutoHyphens/>
              <w:spacing w:before="120" w:after="120" w:line="240" w:lineRule="auto"/>
              <w:rPr>
                <w:rFonts w:ascii="GHEA Grapalat" w:eastAsia="Calibri" w:hAnsi="GHEA Grapalat" w:cs="Calibri"/>
                <w:lang w:val="ru-RU"/>
              </w:rPr>
            </w:pPr>
            <w:r w:rsidRPr="0034581D">
              <w:rPr>
                <w:rFonts w:ascii="GHEA Grapalat" w:eastAsia="Calibri" w:hAnsi="GHEA Grapalat" w:cs="Calibri"/>
                <w:lang w:val="ru-RU"/>
              </w:rPr>
              <w:t>17.05.2023</w:t>
            </w:r>
          </w:p>
        </w:tc>
      </w:tr>
      <w:tr w:rsidR="005D01EE" w:rsidRPr="004E1554" w:rsidTr="00AF0809">
        <w:trPr>
          <w:trHeight w:val="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D01EE" w:rsidRPr="005D01EE" w:rsidRDefault="005D01EE" w:rsidP="005D01EE">
            <w:pPr>
              <w:pStyle w:val="ab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D01EE" w:rsidRPr="009A01C0" w:rsidRDefault="005D01EE" w:rsidP="00C425F7">
            <w:pPr>
              <w:suppressAutoHyphens/>
              <w:spacing w:before="120" w:after="120" w:line="240" w:lineRule="auto"/>
              <w:rPr>
                <w:rFonts w:ascii="GHEA Grapalat" w:hAnsi="GHEA Grapalat"/>
                <w:lang w:val="hy-AM"/>
              </w:rPr>
            </w:pPr>
            <w:r w:rsidRPr="009A01C0">
              <w:rPr>
                <w:rFonts w:ascii="GHEA Grapalat" w:eastAsia="Sylfaen" w:hAnsi="GHEA Grapalat" w:cs="Sylfaen"/>
                <w:b/>
                <w:lang w:val="hy-AM"/>
              </w:rPr>
              <w:t>Ծրագրի անվանում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D01EE" w:rsidRPr="0034581D" w:rsidRDefault="002979F2" w:rsidP="00C425F7">
            <w:pPr>
              <w:suppressAutoHyphens/>
              <w:spacing w:before="120" w:after="120" w:line="240" w:lineRule="auto"/>
              <w:rPr>
                <w:rFonts w:ascii="GHEA Grapalat" w:eastAsia="Calibri" w:hAnsi="GHEA Grapalat" w:cs="Calibri"/>
                <w:lang w:val="hy-AM"/>
              </w:rPr>
            </w:pPr>
            <w:r w:rsidRPr="0034581D">
              <w:rPr>
                <w:rFonts w:ascii="GHEA Grapalat" w:eastAsia="Calibri" w:hAnsi="GHEA Grapalat" w:cs="Calibri"/>
                <w:lang w:val="hy-AM"/>
              </w:rPr>
              <w:t>«Ավտոաշտարակ՝ բարեկարգ և լուսավոր համայնք»</w:t>
            </w:r>
          </w:p>
        </w:tc>
      </w:tr>
      <w:tr w:rsidR="005D01EE" w:rsidRPr="004E1554" w:rsidTr="001741C4">
        <w:trPr>
          <w:trHeight w:val="210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D01EE" w:rsidRPr="005D01EE" w:rsidRDefault="005D01EE" w:rsidP="005D01EE">
            <w:pPr>
              <w:pStyle w:val="ab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D01EE" w:rsidRPr="009A01C0" w:rsidRDefault="005D01EE" w:rsidP="005D01EE">
            <w:pPr>
              <w:suppressAutoHyphens/>
              <w:spacing w:before="120" w:after="120" w:line="240" w:lineRule="auto"/>
              <w:rPr>
                <w:rFonts w:ascii="GHEA Grapalat" w:eastAsia="Sylfaen" w:hAnsi="GHEA Grapalat" w:cs="Sylfaen"/>
                <w:b/>
                <w:lang w:val="hy-AM"/>
              </w:rPr>
            </w:pPr>
            <w:r w:rsidRPr="009A01C0">
              <w:rPr>
                <w:rFonts w:ascii="GHEA Grapalat" w:eastAsia="Sylfaen" w:hAnsi="GHEA Grapalat" w:cs="Sylfaen"/>
                <w:b/>
                <w:lang w:val="hy-AM"/>
              </w:rPr>
              <w:t>Ծրագրի նպատակը և խնդիրները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979F2" w:rsidRPr="0034581D" w:rsidRDefault="002979F2" w:rsidP="0034581D">
            <w:p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Ծրագրի նպատակն է ապահովել անխափան գիշերային լուսավորություն, վթարների ժամանակին վերացում, ինչպես նաև վթարների կանխարգելիչ-պրոֆիլակտիկ աշխատանքների ապահովում՝ առանձին հատուկ սարքավորված տեխնիկայի օժանդակությամբ:</w:t>
            </w:r>
          </w:p>
          <w:p w:rsidR="005D01EE" w:rsidRPr="001741C4" w:rsidRDefault="002979F2" w:rsidP="0034581D">
            <w:p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Արդյունքում Սիսիան համայնքի բոլոր 34 բնակավայրերը կստանան միաժամանակյա և որակյալ ծառայության մատուցում՝ փողոցային լուսավորության անխափան շահագործման համար:</w:t>
            </w:r>
            <w:r w:rsidR="001741C4" w:rsidRPr="001741C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5D01EE" w:rsidRPr="004E1554" w:rsidTr="00AF0809">
        <w:trPr>
          <w:trHeight w:val="648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D01EE" w:rsidRPr="005D01EE" w:rsidRDefault="005D01EE" w:rsidP="005D01EE">
            <w:pPr>
              <w:pStyle w:val="ab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D01EE" w:rsidRPr="009A01C0" w:rsidRDefault="005D01EE" w:rsidP="005D01EE">
            <w:pPr>
              <w:suppressAutoHyphens/>
              <w:spacing w:before="120" w:after="120" w:line="240" w:lineRule="auto"/>
              <w:rPr>
                <w:rFonts w:ascii="GHEA Grapalat" w:hAnsi="GHEA Grapalat"/>
                <w:lang w:val="hy-AM"/>
              </w:rPr>
            </w:pPr>
            <w:r w:rsidRPr="009A01C0">
              <w:rPr>
                <w:rFonts w:ascii="GHEA Grapalat" w:eastAsia="Sylfaen" w:hAnsi="GHEA Grapalat" w:cs="Sylfaen"/>
                <w:b/>
                <w:lang w:val="hy-AM"/>
              </w:rPr>
              <w:t>Ծրագրի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 xml:space="preserve"> ընդլայնված </w:t>
            </w:r>
            <w:r w:rsidRPr="009A01C0">
              <w:rPr>
                <w:rFonts w:ascii="GHEA Grapalat" w:eastAsia="Sylfaen" w:hAnsi="GHEA Grapalat" w:cs="Sylfaen"/>
                <w:b/>
                <w:lang w:val="hy-AM"/>
              </w:rPr>
              <w:t>նկարագ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ր</w:t>
            </w:r>
            <w:r w:rsidRPr="009A01C0">
              <w:rPr>
                <w:rFonts w:ascii="GHEA Grapalat" w:eastAsia="Sylfaen" w:hAnsi="GHEA Grapalat" w:cs="Sylfaen"/>
                <w:b/>
                <w:lang w:val="hy-AM"/>
              </w:rPr>
              <w:t>ություն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979F2" w:rsidRPr="0034581D" w:rsidRDefault="002979F2" w:rsidP="0034581D">
            <w:p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2018-2022 թթ ՀՀ ԶԾ կետ 2.1 համայնքի զարգացման տեսլականում «Բարեկարգ համայնք» 16-րդ դրույթում ներառվել է՝ </w:t>
            </w:r>
          </w:p>
          <w:p w:rsidR="002979F2" w:rsidRPr="0034581D" w:rsidRDefault="002979F2" w:rsidP="0034581D">
            <w:pPr>
              <w:pStyle w:val="ab"/>
              <w:numPr>
                <w:ilvl w:val="0"/>
                <w:numId w:val="3"/>
              </w:num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Ծրագրի նպատակը- ապահովվել բնակչության բարեկեցիկ ապրելակերպի պայմաններ՝ թիրախային բնակավայրերում ունենալով փողոցային լուսավորություն, հարմարավետ կանգառներ և վերանորոգված տանիքներ:</w:t>
            </w:r>
          </w:p>
          <w:p w:rsidR="002979F2" w:rsidRPr="0034581D" w:rsidRDefault="002979F2" w:rsidP="0034581D">
            <w:pPr>
              <w:pStyle w:val="ab"/>
              <w:numPr>
                <w:ilvl w:val="0"/>
                <w:numId w:val="3"/>
              </w:num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Ծրագրից ակնկալվող արդյունքները – իրականացման արդյունքում կունենանք լուսավորված փողոցներ, վերանորոգված տանիքներ և տրանսպորտից օգտվելու կանոնակարգված ձև:</w:t>
            </w:r>
          </w:p>
          <w:p w:rsidR="002979F2" w:rsidRPr="0034581D" w:rsidRDefault="002979F2" w:rsidP="0034581D">
            <w:pPr>
              <w:spacing w:line="240" w:lineRule="auto"/>
              <w:ind w:left="36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2022թ.-ի ՏԱՊ-ում՝ Ծրագիր 2-ում՝ «Համայնքի ենթակառուցվածքների պահպանում» բաժնում ներառված է լուսավորվող փողոցների և դրա շնորհիվ վթարների նվազման ցուցանիշները:</w:t>
            </w:r>
          </w:p>
          <w:p w:rsidR="002979F2" w:rsidRPr="0034581D" w:rsidRDefault="002979F2" w:rsidP="0034581D">
            <w:pPr>
              <w:spacing w:line="240" w:lineRule="auto"/>
              <w:ind w:left="36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Իսկ կետ 2.2-ում նախատեսվել է փողոցային լուսավորության ընդլայնում և աշխատանքների որակի բարելավում:</w:t>
            </w:r>
          </w:p>
          <w:p w:rsidR="002979F2" w:rsidRPr="0034581D" w:rsidRDefault="002979F2" w:rsidP="0034581D">
            <w:p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Նմանաբովանդակ դրույթներ նախատեսվում են ընդգրկել 2023 թ.-ի Սիսիան համայնքի ՏԱՊ-ում և ՀՀ ԶԾ 2023-2028թթ.:</w:t>
            </w:r>
          </w:p>
          <w:p w:rsidR="002979F2" w:rsidRPr="0034581D" w:rsidRDefault="002979F2" w:rsidP="0034581D">
            <w:p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581D">
              <w:rPr>
                <w:rFonts w:ascii="GHEA Grapalat" w:hAnsi="GHEA Grapalat" w:cs="Sylfaen"/>
                <w:sz w:val="24"/>
                <w:szCs w:val="24"/>
                <w:lang w:val="hy-AM"/>
              </w:rPr>
              <w:t>Կյանքի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բարելավման ջանքերից մեկը, թերևս, հանդիսացել է գիշերային փողոցային լուսավորության ապահովման հիմնախնդիրը վերջնականապես լուծելը:</w:t>
            </w:r>
          </w:p>
          <w:p w:rsidR="002979F2" w:rsidRPr="0034581D" w:rsidRDefault="002979F2" w:rsidP="0034581D">
            <w:p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Այսօր, թերևս, մասամբ լուծված համարելով այդ խնդիրները, համայնքները առերեսվում են փողոցային լուսավորության անխափան ապահովման, էլ.հոսանքի առանց ընդհատումների մատակարարման, վթարների ժամանակին և պատշաճորեն արձագանքելու և վերացնելու խնդիրներին:</w:t>
            </w:r>
          </w:p>
          <w:p w:rsidR="002979F2" w:rsidRPr="0034581D" w:rsidRDefault="002979F2" w:rsidP="0034581D">
            <w:p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Արդյունքում տուժում են բնակիչները, համայնքային վթարային ծառայությունները աշխատում են ուժերի գերլարված վիճակում, իջնում է աշխատանքի արտադրողականությունը և որակը:</w:t>
            </w:r>
          </w:p>
          <w:p w:rsidR="002979F2" w:rsidRPr="0034581D" w:rsidRDefault="002979F2" w:rsidP="0034581D">
            <w:p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Համայնքային կոմունալ ծառայությունը՝ ունենալով բարձրակարգ աշխատակիցներ, ինչպես լուսավորության, այնպես էլ ծառերի էտման, տանիքների վերանորոգման, ֆասադային պատերի վրա աշխատելու համար, թերևս, զրկված է հատուկ մասնագիտացված տեխնիկայից՝ ավտոաշտարակից:</w:t>
            </w:r>
          </w:p>
          <w:p w:rsidR="002979F2" w:rsidRPr="0034581D" w:rsidRDefault="002979F2" w:rsidP="0034581D">
            <w:p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Համայնքային իշխանություններն իրենց կողմից անում են ամենը, որպեսզի համայնքի բնակիչների կողմից  բարձրաձայնվող մի շարք խնդիրներ ստանան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մշտական և վերջնական լուծումներ, ինչպիսիք են՝ խաթարված փողոցային լուսավորությունը,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չէտված ծառերը, կտուրների և տանիքների վերանորոգման, սառույցների և ձնահոսքի կանխարգելման, շենքերի ֆասադային մասի շքամուտքերի դիմացի հատվածների մաքրման-հարդարման աշխատանքների ապահովումը սույն ավտոաշտարակի օգնությամբ:</w:t>
            </w:r>
          </w:p>
          <w:p w:rsidR="002979F2" w:rsidRPr="0034581D" w:rsidRDefault="002979F2" w:rsidP="0034581D">
            <w:p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Սիսիան համայքնին սոցիալական բարենպաստ ազդեցություն: Համայնքը ձեռք կբերի վստահություն՝ կատարված աշխատանքները արժանավույն պահպանելու, վերանորոգելու, իսկ ակնկալվողները՝ ժամանակին և որակին կատարելու համար:</w:t>
            </w:r>
          </w:p>
          <w:p w:rsidR="005D01EE" w:rsidRPr="0034581D" w:rsidRDefault="002979F2" w:rsidP="0034581D">
            <w:p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Վերջապես, Սիսիանի համայնքային կյանքում կձևավորվեն փողոցային լուսավորության, խնամված ծառերի, ֆասադային շենքերի պատերի պահպանման և անխափան շահագործման բարձր կուլտուրա, որն իր դրական ազդեցությունը կթողնի համայնքի բնակիչների կացութաձևի վրա:</w:t>
            </w:r>
          </w:p>
        </w:tc>
      </w:tr>
      <w:tr w:rsidR="005D01EE" w:rsidRPr="004E1554" w:rsidTr="001741C4">
        <w:trPr>
          <w:trHeight w:val="54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D01EE" w:rsidRPr="005D01EE" w:rsidRDefault="005D01EE" w:rsidP="005D01EE">
            <w:pPr>
              <w:pStyle w:val="ab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D01EE" w:rsidRPr="009A01C0" w:rsidRDefault="005D01EE" w:rsidP="005D01EE">
            <w:pPr>
              <w:suppressAutoHyphens/>
              <w:spacing w:before="120" w:after="120" w:line="240" w:lineRule="auto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Ծրագրի կապը</w:t>
            </w:r>
            <w:r w:rsidR="0034581D" w:rsidRPr="0034581D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="00862C27" w:rsidRPr="00862C27">
              <w:rPr>
                <w:rFonts w:ascii="GHEA Grapalat" w:eastAsia="Sylfaen" w:hAnsi="GHEA Grapalat" w:cs="Sylfaen"/>
                <w:b/>
                <w:lang w:val="hy-AM"/>
              </w:rPr>
              <w:t xml:space="preserve">2030 </w:t>
            </w:r>
            <w:r w:rsidR="00862C27">
              <w:rPr>
                <w:rFonts w:ascii="GHEA Grapalat" w:eastAsia="Sylfaen" w:hAnsi="GHEA Grapalat" w:cs="Sylfaen"/>
                <w:b/>
                <w:lang w:val="hy-AM"/>
              </w:rPr>
              <w:t>Օրակարգի և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 xml:space="preserve"> կայուն զարգացման նպատակների </w:t>
            </w:r>
            <w:r w:rsidRPr="00E93E02">
              <w:rPr>
                <w:rFonts w:ascii="GHEA Grapalat" w:eastAsia="Sylfaen" w:hAnsi="GHEA Grapalat" w:cs="Sylfaen"/>
                <w:b/>
                <w:lang w:val="hy-AM"/>
              </w:rPr>
              <w:t>(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ԿԶՆ</w:t>
            </w:r>
            <w:r w:rsidRPr="00E93E02">
              <w:rPr>
                <w:rFonts w:ascii="GHEA Grapalat" w:eastAsia="Sylfaen" w:hAnsi="GHEA Grapalat" w:cs="Sylfaen"/>
                <w:b/>
                <w:lang w:val="hy-AM"/>
              </w:rPr>
              <w:t>)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 xml:space="preserve"> հետ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979F2" w:rsidRPr="0034581D" w:rsidRDefault="002979F2" w:rsidP="0034581D">
            <w:p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Սույն ծրագիրը համընկնում է ՄԱԿ-ի «2030 օրակարգի ԿԶՆ կայուն քաղաքներ և համայնքներ» դրույթին, համայնքների սոցիալական կայուն զարգացմանը, նաև որպես հարակից արդյունք՝ հովեկների, զբոսաշրջիկների ներգրավմանը, սեզոնին փողոցային հանցավորության նվազմանը՝ հատկապես գիշերային ժամերին:</w:t>
            </w:r>
          </w:p>
          <w:p w:rsidR="002979F2" w:rsidRPr="0034581D" w:rsidRDefault="002979F2" w:rsidP="0034581D">
            <w:p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Բարեկարգ, լուսավորված, խնամված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փողոցները, ինչ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խոսք, դրական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ազդեցություն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են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ունենալու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համայնքի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ներկայանալի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տեսքին: Որպես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գլխավոր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սոցիալական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ազդեցություն, այն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կրճատելու է գյուղերի և քաղաքների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միջև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տարբերությունը, բնակիչներին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ընձեռելու է հավասար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հնարավորություններ և պայմաններ՝ անկախ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բնակության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վայրից:</w:t>
            </w:r>
          </w:p>
          <w:p w:rsidR="00862C27" w:rsidRPr="0034581D" w:rsidRDefault="002979F2" w:rsidP="0034581D">
            <w:pPr>
              <w:spacing w:line="240" w:lineRule="auto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Այսպիսով, հաշվի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են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առնվել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ինչպես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համայնքների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կայուն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զարգացումը, այնպես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էլ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ժողովրդի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սոցիալական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վիճակի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բարելավման</w:t>
            </w:r>
            <w:r w:rsidR="0034581D" w:rsidRPr="0034581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581D">
              <w:rPr>
                <w:rFonts w:ascii="GHEA Grapalat" w:hAnsi="GHEA Grapalat"/>
                <w:sz w:val="24"/>
                <w:szCs w:val="24"/>
                <w:lang w:val="hy-AM"/>
              </w:rPr>
              <w:t>գաղափարները</w:t>
            </w:r>
            <w:r w:rsidRPr="0034581D">
              <w:rPr>
                <w:rFonts w:ascii="Sylfaen" w:hAnsi="Sylfaen"/>
                <w:sz w:val="24"/>
                <w:szCs w:val="24"/>
                <w:lang w:val="hy-AM"/>
              </w:rPr>
              <w:t>:</w:t>
            </w:r>
          </w:p>
        </w:tc>
      </w:tr>
      <w:tr w:rsidR="00AF0809" w:rsidRPr="004E1554" w:rsidTr="0034581D">
        <w:trPr>
          <w:trHeight w:val="239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F0809" w:rsidRPr="005D01EE" w:rsidRDefault="00AF0809" w:rsidP="00AF0809">
            <w:pPr>
              <w:pStyle w:val="ab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F0809" w:rsidRDefault="00AF0809" w:rsidP="00AF0809">
            <w:pPr>
              <w:suppressAutoHyphens/>
              <w:spacing w:before="120" w:after="80" w:line="244" w:lineRule="auto"/>
              <w:rPr>
                <w:rFonts w:ascii="GHEA Grapalat" w:eastAsia="Sylfaen" w:hAnsi="GHEA Grapalat" w:cs="Sylfaen"/>
                <w:b/>
                <w:lang w:val="hy-AM"/>
              </w:rPr>
            </w:pPr>
            <w:r w:rsidRPr="009A01C0">
              <w:rPr>
                <w:rFonts w:ascii="GHEA Grapalat" w:eastAsia="Sylfaen" w:hAnsi="GHEA Grapalat" w:cs="Sylfaen"/>
                <w:b/>
                <w:lang w:val="hy-AM"/>
              </w:rPr>
              <w:t>Ակնկալվող արդյունքներ</w:t>
            </w:r>
          </w:p>
          <w:p w:rsidR="00AF0809" w:rsidRDefault="00AF0809" w:rsidP="00AF0809">
            <w:pPr>
              <w:suppressAutoHyphens/>
              <w:spacing w:before="120" w:after="120" w:line="240" w:lineRule="auto"/>
              <w:rPr>
                <w:rFonts w:ascii="GHEA Grapalat" w:eastAsia="Sylfaen" w:hAnsi="GHEA Grapalat" w:cs="Sylfaen"/>
                <w:b/>
                <w:lang w:val="hy-AM"/>
              </w:rPr>
            </w:pPr>
            <w:r w:rsidRPr="00E93E02">
              <w:rPr>
                <w:rFonts w:ascii="GHEA Grapalat" w:eastAsia="Sylfaen" w:hAnsi="GHEA Grapalat" w:cs="Sylfaen"/>
                <w:i/>
                <w:sz w:val="20"/>
                <w:lang w:val="hy-AM"/>
              </w:rPr>
              <w:t>(այդ թվում՝ ազդեցությունը այլ ոլորտների վրա և միջանկյալ արդյունքներ, օր.՝ ժամանակավոր աշխատա</w:t>
            </w:r>
            <w:r w:rsidRPr="00E93E02">
              <w:rPr>
                <w:rFonts w:ascii="GHEA Grapalat" w:eastAsia="Sylfaen" w:hAnsi="GHEA Grapalat" w:cs="Sylfaen"/>
                <w:i/>
                <w:sz w:val="20"/>
                <w:lang w:val="hy-AM"/>
              </w:rPr>
              <w:softHyphen/>
              <w:t>տեղեր ծրագրի իրականացման ընթացքում)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F0809" w:rsidRPr="0034581D" w:rsidRDefault="006D5C5B" w:rsidP="0034581D">
            <w:pPr>
              <w:suppressAutoHyphens/>
              <w:spacing w:before="120" w:after="120" w:line="240" w:lineRule="auto"/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r w:rsidRPr="0034581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Համայնքապետարանն ակնկալում է բոլոր</w:t>
            </w:r>
            <w:r w:rsidR="002857DA" w:rsidRPr="0034581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36</w:t>
            </w:r>
            <w:r w:rsidRPr="0034581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բնակավայրերի միաժամանակյա և անխափան լուսավորության ապահովումը, ինչպես կարճաժամկետ, այնպես էլ երկարաժամկետ կտրվածքով:</w:t>
            </w:r>
          </w:p>
          <w:p w:rsidR="00EE79B1" w:rsidRPr="0034581D" w:rsidRDefault="006D5C5B" w:rsidP="0034581D">
            <w:pPr>
              <w:suppressAutoHyphens/>
              <w:spacing w:before="120" w:after="120" w:line="240" w:lineRule="auto"/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r w:rsidRPr="0034581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Բոլոր 34 բնակավայրերի բնակիչները՝ հատկապես հեռավող գյուղ</w:t>
            </w:r>
            <w:r w:rsidR="00261255" w:rsidRPr="0034581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երի, </w:t>
            </w:r>
            <w:r w:rsidR="00EE79B1" w:rsidRPr="0034581D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անասնապահական շրջանների տնտեսությունները կստանան ավելի անվտանգ, ապահով պայմաններ՝ իրենց գործունեության համար:</w:t>
            </w:r>
          </w:p>
        </w:tc>
      </w:tr>
      <w:tr w:rsidR="00AF0809" w:rsidRPr="004E1554" w:rsidTr="001741C4">
        <w:trPr>
          <w:trHeight w:val="1422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F0809" w:rsidRPr="005D01EE" w:rsidRDefault="00AF0809" w:rsidP="00AF0809">
            <w:pPr>
              <w:pStyle w:val="ab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F0809" w:rsidRPr="009A01C0" w:rsidRDefault="00AF0809" w:rsidP="00AF0809">
            <w:pPr>
              <w:suppressAutoHyphens/>
              <w:spacing w:before="120" w:after="120" w:line="240" w:lineRule="auto"/>
              <w:rPr>
                <w:rFonts w:ascii="GHEA Grapalat" w:hAnsi="GHEA Grapalat"/>
                <w:lang w:val="hy-AM"/>
              </w:rPr>
            </w:pPr>
            <w:r w:rsidRPr="00AF0809">
              <w:rPr>
                <w:rFonts w:ascii="GHEA Grapalat" w:eastAsia="Sylfaen" w:hAnsi="GHEA Grapalat" w:cs="Sylfaen"/>
                <w:b/>
                <w:lang w:val="hy-AM"/>
              </w:rPr>
              <w:t>Հայտի մշակման</w:t>
            </w:r>
            <w:r w:rsidRPr="009A01C0">
              <w:rPr>
                <w:rFonts w:ascii="GHEA Grapalat" w:eastAsia="Sylfaen" w:hAnsi="GHEA Grapalat" w:cs="Sylfaen"/>
                <w:b/>
                <w:lang w:val="hy-AM"/>
              </w:rPr>
              <w:t xml:space="preserve"> գործընթացի մասնակիցներ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 xml:space="preserve"> և ծրագրի իրականացման դերակատարներ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F0809" w:rsidRPr="0034581D" w:rsidRDefault="00EE79B1" w:rsidP="0034581D">
            <w:pPr>
              <w:suppressAutoHyphens/>
              <w:spacing w:before="120" w:after="120" w:line="240" w:lineRule="auto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34581D"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  <w:t xml:space="preserve">Համայնքի ղեկավար Արմեն Հակոբջանյան, համայնքի ղեկավարի </w:t>
            </w:r>
            <w:r w:rsidR="0034581D" w:rsidRPr="0034581D"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  <w:t xml:space="preserve">առաջին </w:t>
            </w:r>
            <w:r w:rsidRPr="0034581D"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  <w:t>տեղակալ Կարեն Հովհաննիսյան, Զարգացման ծրագրերի</w:t>
            </w:r>
            <w:r w:rsidR="002857DA" w:rsidRPr="0034581D"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  <w:t xml:space="preserve"> առաջատար</w:t>
            </w:r>
            <w:r w:rsidRPr="0034581D"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  <w:t xml:space="preserve"> մասնագետ Գրիգոր Ասատրյան:</w:t>
            </w:r>
          </w:p>
        </w:tc>
      </w:tr>
      <w:tr w:rsidR="00AF0809" w:rsidRPr="004E1554" w:rsidTr="00AF0809">
        <w:trPr>
          <w:trHeight w:val="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F0809" w:rsidRPr="00AF0809" w:rsidRDefault="00AF0809" w:rsidP="00AF0809">
            <w:pPr>
              <w:pStyle w:val="ab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F0809" w:rsidRPr="00CD125D" w:rsidRDefault="00AF0809" w:rsidP="00AF0809">
            <w:pPr>
              <w:suppressAutoHyphens/>
              <w:spacing w:before="120" w:after="12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Ծրագրի տևողությունը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F0809" w:rsidRPr="00EE79B1" w:rsidRDefault="0034581D" w:rsidP="0034581D">
            <w:pPr>
              <w:suppressAutoHyphens/>
              <w:spacing w:before="120" w:after="12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Sylfaen"/>
                <w:color w:val="000000"/>
                <w:lang w:val="hy-AM"/>
              </w:rPr>
              <w:t>2023</w:t>
            </w:r>
            <w:r w:rsidR="00EE79B1" w:rsidRPr="00EE79B1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թ.-ի </w:t>
            </w:r>
            <w:r w:rsidR="002857DA">
              <w:rPr>
                <w:rFonts w:ascii="GHEA Grapalat" w:eastAsia="Sylfaen" w:hAnsi="GHEA Grapalat" w:cs="Sylfaen"/>
                <w:color w:val="000000"/>
                <w:lang w:val="hy-AM"/>
              </w:rPr>
              <w:t>հու</w:t>
            </w:r>
            <w:r w:rsidR="002857DA" w:rsidRPr="0034581D">
              <w:rPr>
                <w:rFonts w:ascii="GHEA Grapalat" w:eastAsia="Sylfaen" w:hAnsi="GHEA Grapalat" w:cs="Sylfaen"/>
                <w:color w:val="000000"/>
                <w:lang w:val="hy-AM"/>
              </w:rPr>
              <w:t>լ</w:t>
            </w:r>
            <w:r w:rsidR="00EE79B1" w:rsidRPr="00EE79B1">
              <w:rPr>
                <w:rFonts w:ascii="GHEA Grapalat" w:eastAsia="Sylfaen" w:hAnsi="GHEA Grapalat" w:cs="Sylfaen"/>
                <w:color w:val="000000"/>
                <w:lang w:val="hy-AM"/>
              </w:rPr>
              <w:t>իսի 15-ից մին</w:t>
            </w:r>
            <w:r w:rsidRPr="0034581D">
              <w:rPr>
                <w:rFonts w:ascii="GHEA Grapalat" w:eastAsia="Sylfaen" w:hAnsi="GHEA Grapalat" w:cs="Sylfaen"/>
                <w:color w:val="000000"/>
                <w:lang w:val="hy-AM"/>
              </w:rPr>
              <w:t>չ</w:t>
            </w:r>
            <w:r w:rsidR="00EE79B1" w:rsidRPr="00EE79B1">
              <w:rPr>
                <w:rFonts w:ascii="GHEA Grapalat" w:eastAsia="Sylfaen" w:hAnsi="GHEA Grapalat" w:cs="Sylfaen"/>
                <w:color w:val="000000"/>
                <w:lang w:val="hy-AM"/>
              </w:rPr>
              <w:t>և</w:t>
            </w:r>
            <w:r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 2023</w:t>
            </w:r>
            <w:r w:rsidR="00EE79B1" w:rsidRPr="00EE79B1">
              <w:rPr>
                <w:rFonts w:ascii="GHEA Grapalat" w:eastAsia="Sylfaen" w:hAnsi="GHEA Grapalat" w:cs="Sylfaen"/>
                <w:color w:val="000000"/>
                <w:lang w:val="hy-AM"/>
              </w:rPr>
              <w:t>թ. սեպտեմբերի 20:</w:t>
            </w:r>
          </w:p>
        </w:tc>
      </w:tr>
      <w:tr w:rsidR="00AF0809" w:rsidRPr="00667C98" w:rsidTr="00AF0809">
        <w:trPr>
          <w:trHeight w:val="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F0809" w:rsidRPr="005D01EE" w:rsidRDefault="00AF0809" w:rsidP="00AF0809">
            <w:pPr>
              <w:pStyle w:val="ab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F0809" w:rsidRPr="009A01C0" w:rsidRDefault="00AF0809" w:rsidP="00AF0809">
            <w:pPr>
              <w:suppressAutoHyphens/>
              <w:spacing w:before="120" w:after="120" w:line="240" w:lineRule="auto"/>
              <w:rPr>
                <w:rFonts w:ascii="GHEA Grapalat" w:hAnsi="GHEA Grapalat"/>
                <w:lang w:val="hy-AM"/>
              </w:rPr>
            </w:pPr>
            <w:r w:rsidRPr="009A01C0">
              <w:rPr>
                <w:rFonts w:ascii="GHEA Grapalat" w:eastAsia="Sylfaen" w:hAnsi="GHEA Grapalat" w:cs="Sylfaen"/>
                <w:b/>
                <w:lang w:val="hy-AM"/>
              </w:rPr>
              <w:t xml:space="preserve">Իրականացման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վայրը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F0809" w:rsidRPr="00EE79B1" w:rsidRDefault="00EE79B1" w:rsidP="00AF0809">
            <w:pPr>
              <w:suppressAutoHyphens/>
              <w:spacing w:before="120" w:after="120" w:line="240" w:lineRule="auto"/>
              <w:rPr>
                <w:rFonts w:ascii="GHEA Grapalat" w:eastAsia="Calibri" w:hAnsi="GHEA Grapalat" w:cs="Calibri"/>
                <w:lang w:val="ru-RU"/>
              </w:rPr>
            </w:pPr>
            <w:r>
              <w:rPr>
                <w:rFonts w:ascii="GHEA Grapalat" w:eastAsia="Calibri" w:hAnsi="GHEA Grapalat" w:cs="Calibri"/>
                <w:lang w:val="ru-RU"/>
              </w:rPr>
              <w:t>Սիսիան</w:t>
            </w:r>
            <w:r w:rsidR="002857DA">
              <w:rPr>
                <w:rFonts w:ascii="GHEA Grapalat" w:eastAsia="Calibri" w:hAnsi="GHEA Grapalat" w:cs="Calibri"/>
                <w:lang w:val="en-US"/>
              </w:rPr>
              <w:t xml:space="preserve"> </w:t>
            </w:r>
            <w:r>
              <w:rPr>
                <w:rFonts w:ascii="GHEA Grapalat" w:eastAsia="Calibri" w:hAnsi="GHEA Grapalat" w:cs="Calibri"/>
                <w:lang w:val="ru-RU"/>
              </w:rPr>
              <w:t>համայնք, ք. Սիսիան</w:t>
            </w:r>
          </w:p>
        </w:tc>
      </w:tr>
      <w:tr w:rsidR="00AF0809" w:rsidRPr="00EE79B1" w:rsidTr="00AF0809">
        <w:trPr>
          <w:trHeight w:val="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F0809" w:rsidRPr="005D01EE" w:rsidRDefault="00AF0809" w:rsidP="00AF0809">
            <w:pPr>
              <w:pStyle w:val="ab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F0809" w:rsidRPr="009A01C0" w:rsidRDefault="00AF0809" w:rsidP="00AF0809">
            <w:pPr>
              <w:suppressAutoHyphens/>
              <w:spacing w:before="120" w:after="120" w:line="240" w:lineRule="auto"/>
              <w:rPr>
                <w:rFonts w:ascii="GHEA Grapalat" w:hAnsi="GHEA Grapalat"/>
                <w:lang w:val="hy-AM"/>
              </w:rPr>
            </w:pPr>
            <w:r w:rsidRPr="009A01C0">
              <w:rPr>
                <w:rFonts w:ascii="GHEA Grapalat" w:eastAsia="Sylfaen" w:hAnsi="GHEA Grapalat" w:cs="Sylfaen"/>
                <w:b/>
                <w:lang w:val="hy-AM"/>
              </w:rPr>
              <w:t>Ծրագրի ընդհանուր արժեքը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F0809" w:rsidRPr="00EE79B1" w:rsidRDefault="002857DA" w:rsidP="00AF0809">
            <w:pPr>
              <w:suppressAutoHyphens/>
              <w:spacing w:before="120" w:after="120" w:line="240" w:lineRule="auto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2</w:t>
            </w:r>
            <w:r>
              <w:rPr>
                <w:rFonts w:ascii="GHEA Grapalat" w:hAnsi="GHEA Grapalat"/>
                <w:lang w:val="en-US"/>
              </w:rPr>
              <w:t>6</w:t>
            </w:r>
            <w:r>
              <w:rPr>
                <w:rFonts w:ascii="GHEA Grapalat" w:hAnsi="GHEA Grapalat"/>
                <w:lang w:val="ru-RU"/>
              </w:rPr>
              <w:t>.</w:t>
            </w:r>
            <w:r w:rsidR="00EE79B1">
              <w:rPr>
                <w:rFonts w:ascii="GHEA Grapalat" w:hAnsi="GHEA Grapalat"/>
                <w:lang w:val="ru-RU"/>
              </w:rPr>
              <w:t>00.000 ՀՀ դրամ</w:t>
            </w:r>
          </w:p>
        </w:tc>
      </w:tr>
      <w:tr w:rsidR="00AF0809" w:rsidRPr="00E93E02" w:rsidTr="00AF0809">
        <w:trPr>
          <w:trHeight w:val="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F0809" w:rsidRPr="005D01EE" w:rsidRDefault="00AF0809" w:rsidP="00AF0809">
            <w:pPr>
              <w:pStyle w:val="ab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504"/>
              <w:rPr>
                <w:rFonts w:ascii="GHEA Grapalat" w:eastAsia="Sylfaen" w:hAnsi="GHEA Grapalat" w:cs="Sylfaen"/>
                <w:b/>
                <w:bCs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F0809" w:rsidRPr="009A01C0" w:rsidRDefault="00AF0809" w:rsidP="00AF0809">
            <w:pPr>
              <w:suppressAutoHyphens/>
              <w:spacing w:before="120" w:after="120" w:line="240" w:lineRule="auto"/>
              <w:rPr>
                <w:rFonts w:ascii="GHEA Grapalat" w:hAnsi="GHEA Grapalat"/>
                <w:lang w:val="hy-AM"/>
              </w:rPr>
            </w:pPr>
            <w:r w:rsidRPr="61970653">
              <w:rPr>
                <w:rFonts w:ascii="GHEA Grapalat" w:eastAsia="Sylfaen" w:hAnsi="GHEA Grapalat" w:cs="Sylfaen"/>
                <w:b/>
                <w:bCs/>
                <w:lang w:val="hy-AM"/>
              </w:rPr>
              <w:t>Հայ</w:t>
            </w:r>
            <w:r w:rsidRPr="00706BB3">
              <w:rPr>
                <w:rFonts w:ascii="GHEA Grapalat" w:eastAsia="Sylfaen" w:hAnsi="GHEA Grapalat" w:cs="Sylfaen"/>
                <w:b/>
                <w:bCs/>
                <w:lang w:val="hy-AM"/>
              </w:rPr>
              <w:t>տա</w:t>
            </w:r>
            <w:r w:rsidRPr="61970653">
              <w:rPr>
                <w:rFonts w:ascii="GHEA Grapalat" w:eastAsia="Sylfaen" w:hAnsi="GHEA Grapalat" w:cs="Sylfaen"/>
                <w:b/>
                <w:bCs/>
                <w:lang w:val="hy-AM"/>
              </w:rPr>
              <w:t>վորվող ֆինանսական միջոցներ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F0809" w:rsidRPr="00EE79B1" w:rsidRDefault="00EE79B1" w:rsidP="00AF0809">
            <w:pPr>
              <w:suppressAutoHyphens/>
              <w:spacing w:before="120" w:after="120" w:line="240" w:lineRule="auto"/>
              <w:rPr>
                <w:rFonts w:ascii="GHEA Grapalat" w:eastAsia="Sylfaen" w:hAnsi="GHEA Grapalat" w:cs="Sylfaen"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Fonts w:ascii="GHEA Grapalat" w:eastAsia="Sylfaen" w:hAnsi="GHEA Grapalat" w:cs="Sylfaen"/>
                <w:color w:val="000000"/>
                <w:lang w:val="ru-RU"/>
              </w:rPr>
              <w:t>16.000.000 ՀՀ դրամ</w:t>
            </w:r>
          </w:p>
        </w:tc>
      </w:tr>
      <w:tr w:rsidR="00AF0809" w:rsidRPr="004E1554" w:rsidTr="00AF0809">
        <w:trPr>
          <w:trHeight w:val="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F0809" w:rsidRPr="00AF0809" w:rsidRDefault="00AF0809" w:rsidP="00AF0809">
            <w:pPr>
              <w:pStyle w:val="ab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F0809" w:rsidRPr="00C9787B" w:rsidRDefault="00AF0809" w:rsidP="00AF0809">
            <w:pPr>
              <w:suppressAutoHyphens/>
              <w:spacing w:before="120" w:after="120" w:line="240" w:lineRule="auto"/>
              <w:rPr>
                <w:rFonts w:ascii="GHEA Grapalat" w:eastAsia="Sylfaen" w:hAnsi="GHEA Grapalat" w:cs="Sylfaen"/>
                <w:b/>
                <w:lang w:val="hy-AM"/>
              </w:rPr>
            </w:pPr>
            <w:r w:rsidRPr="00AF0809">
              <w:rPr>
                <w:rFonts w:ascii="GHEA Grapalat" w:eastAsia="Sylfaen" w:hAnsi="GHEA Grapalat" w:cs="Sylfaen"/>
                <w:b/>
                <w:lang w:val="hy-AM"/>
              </w:rPr>
              <w:t>Բնեղեն ներդրման նկարագրությունը</w:t>
            </w:r>
            <w:r w:rsidR="0034581D" w:rsidRPr="0034581D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="00C9787B" w:rsidRPr="00C9787B">
              <w:rPr>
                <w:rFonts w:ascii="GHEA Grapalat" w:eastAsia="Sylfaen" w:hAnsi="GHEA Grapalat" w:cs="Sylfaen"/>
                <w:b/>
                <w:lang w:val="hy-AM"/>
              </w:rPr>
              <w:t>(</w:t>
            </w:r>
            <w:r w:rsidR="00C9787B">
              <w:rPr>
                <w:rFonts w:ascii="GHEA Grapalat" w:eastAsia="Sylfaen" w:hAnsi="GHEA Grapalat" w:cs="Sylfaen"/>
                <w:b/>
                <w:lang w:val="hy-AM"/>
              </w:rPr>
              <w:t>առկայության դեպքում</w:t>
            </w:r>
            <w:r w:rsidR="00C9787B" w:rsidRPr="00C9787B">
              <w:rPr>
                <w:rFonts w:ascii="GHEA Grapalat" w:eastAsia="Sylfaen" w:hAnsi="GHEA Grapalat" w:cs="Sylfaen"/>
                <w:b/>
                <w:lang w:val="hy-AM"/>
              </w:rPr>
              <w:t>)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F0809" w:rsidRPr="00452802" w:rsidRDefault="00452802" w:rsidP="00AF0809">
            <w:pPr>
              <w:suppressAutoHyphens/>
              <w:spacing w:before="120" w:after="120" w:line="240" w:lineRule="auto"/>
              <w:rPr>
                <w:rFonts w:ascii="GHEA Grapalat" w:eastAsia="Calibri" w:hAnsi="GHEA Grapalat" w:cs="Calibri"/>
                <w:lang w:val="hy-AM"/>
              </w:rPr>
            </w:pPr>
            <w:r w:rsidRPr="00452802">
              <w:rPr>
                <w:rFonts w:ascii="GHEA Grapalat" w:eastAsia="Calibri" w:hAnsi="GHEA Grapalat" w:cs="Calibri"/>
                <w:lang w:val="hy-AM"/>
              </w:rPr>
              <w:t>Համայնքապետարանը պատրաստ է ներդնել</w:t>
            </w:r>
            <w:r w:rsidR="002857DA">
              <w:rPr>
                <w:rFonts w:ascii="GHEA Grapalat" w:eastAsia="Calibri" w:hAnsi="GHEA Grapalat" w:cs="Calibri"/>
                <w:lang w:val="hy-AM"/>
              </w:rPr>
              <w:t xml:space="preserve"> </w:t>
            </w:r>
            <w:r w:rsidR="002857DA" w:rsidRPr="0034581D">
              <w:rPr>
                <w:rFonts w:ascii="GHEA Grapalat" w:eastAsia="Calibri" w:hAnsi="GHEA Grapalat" w:cs="Calibri"/>
                <w:lang w:val="hy-AM"/>
              </w:rPr>
              <w:t>10.0</w:t>
            </w:r>
            <w:r w:rsidRPr="00452802">
              <w:rPr>
                <w:rFonts w:ascii="GHEA Grapalat" w:eastAsia="Calibri" w:hAnsi="GHEA Grapalat" w:cs="Calibri"/>
                <w:lang w:val="hy-AM"/>
              </w:rPr>
              <w:t>00.000 ՀՀ դրամ</w:t>
            </w:r>
          </w:p>
        </w:tc>
      </w:tr>
      <w:tr w:rsidR="00AF0809" w:rsidRPr="004E1554" w:rsidTr="0034581D">
        <w:trPr>
          <w:trHeight w:val="1822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F0809" w:rsidRPr="00AF0809" w:rsidRDefault="00AF0809" w:rsidP="00AF0809">
            <w:pPr>
              <w:pStyle w:val="ab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F0809" w:rsidRPr="008022A5" w:rsidRDefault="00AF0809" w:rsidP="00AF0809">
            <w:pPr>
              <w:suppressAutoHyphens/>
              <w:spacing w:before="120" w:after="120" w:line="240" w:lineRule="auto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Ծրագրի իրականացման ռիսկերը և դրանք մեղմող միջոցառումները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F0809" w:rsidRPr="00427E01" w:rsidRDefault="00452802" w:rsidP="0034581D">
            <w:pPr>
              <w:suppressAutoHyphens/>
              <w:spacing w:before="120" w:after="120" w:line="240" w:lineRule="auto"/>
              <w:rPr>
                <w:rFonts w:ascii="GHEA Grapalat" w:eastAsia="Calibri" w:hAnsi="GHEA Grapalat" w:cs="Calibri"/>
                <w:lang w:val="hy-AM"/>
              </w:rPr>
            </w:pPr>
            <w:r w:rsidRPr="00452802">
              <w:rPr>
                <w:rFonts w:ascii="GHEA Grapalat" w:eastAsia="Calibri" w:hAnsi="GHEA Grapalat" w:cs="Calibri"/>
                <w:lang w:val="hy-AM"/>
              </w:rPr>
              <w:t>Հանդիսանում է ավտովթարը, անսարքությունը, շահագործման անփությությունը, որի բացառման և մեղման նպատակներով կապահովագրվի ավտոաշտարակը, մեխանիկ վարորդը կանցնի համապատասպան դասընթաց և հետևաբար կստանա մասնագիտական որակավորում որպես ա-կռունկավար-</w:t>
            </w:r>
            <w:r w:rsidR="00427E01" w:rsidRPr="00427E01">
              <w:rPr>
                <w:rFonts w:ascii="GHEA Grapalat" w:eastAsia="Calibri" w:hAnsi="GHEA Grapalat" w:cs="Calibri"/>
                <w:lang w:val="hy-AM"/>
              </w:rPr>
              <w:t>աշտարակավար:</w:t>
            </w:r>
          </w:p>
        </w:tc>
      </w:tr>
      <w:tr w:rsidR="00AF0809" w:rsidRPr="004E1554" w:rsidTr="0034581D">
        <w:trPr>
          <w:trHeight w:val="169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F0809" w:rsidRPr="005B1E2A" w:rsidRDefault="00AF0809" w:rsidP="00AF0809">
            <w:pPr>
              <w:pStyle w:val="ab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F0809" w:rsidRPr="005B1E2A" w:rsidRDefault="00AF0809" w:rsidP="00AF0809">
            <w:pPr>
              <w:suppressAutoHyphens/>
              <w:spacing w:before="120" w:after="120" w:line="240" w:lineRule="auto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 xml:space="preserve">Գալիք </w:t>
            </w:r>
            <w:r w:rsidRPr="005B1E2A">
              <w:rPr>
                <w:rFonts w:ascii="GHEA Grapalat" w:eastAsia="Sylfaen" w:hAnsi="GHEA Grapalat" w:cs="Sylfaen"/>
                <w:b/>
                <w:lang w:val="hy-AM"/>
              </w:rPr>
              <w:t xml:space="preserve">3-5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 xml:space="preserve">տարում ծրագրի կենսունակությունն </w:t>
            </w:r>
            <w:r w:rsidRPr="005B1E2A">
              <w:rPr>
                <w:rFonts w:ascii="GHEA Grapalat" w:eastAsia="Sylfaen" w:hAnsi="GHEA Grapalat" w:cs="Sylfaen"/>
                <w:b/>
                <w:lang w:val="hy-AM"/>
              </w:rPr>
              <w:t>(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ֆինանսական, ինստիտու</w:t>
            </w:r>
            <w:r w:rsidRPr="005B1E2A">
              <w:rPr>
                <w:rFonts w:ascii="GHEA Grapalat" w:eastAsia="Sylfaen" w:hAnsi="GHEA Grapalat" w:cs="Sylfaen"/>
                <w:b/>
                <w:lang w:val="hy-AM"/>
              </w:rPr>
              <w:softHyphen/>
            </w:r>
            <w:r>
              <w:rPr>
                <w:rFonts w:ascii="GHEA Grapalat" w:eastAsia="Sylfaen" w:hAnsi="GHEA Grapalat" w:cs="Sylfaen"/>
                <w:b/>
                <w:lang w:val="hy-AM"/>
              </w:rPr>
              <w:t>ցիո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softHyphen/>
              <w:t>նալ</w:t>
            </w:r>
            <w:r w:rsidRPr="005B1E2A">
              <w:rPr>
                <w:rFonts w:ascii="GHEA Grapalat" w:eastAsia="Sylfaen" w:hAnsi="GHEA Grapalat" w:cs="Sylfaen"/>
                <w:b/>
                <w:lang w:val="hy-AM"/>
              </w:rPr>
              <w:t>)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 xml:space="preserve"> ապահովող միջոցառումները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F0809" w:rsidRPr="000D2DAC" w:rsidRDefault="000D2DAC" w:rsidP="0034581D">
            <w:pPr>
              <w:suppressAutoHyphens/>
              <w:spacing w:before="120" w:after="120" w:line="240" w:lineRule="auto"/>
              <w:rPr>
                <w:rFonts w:ascii="GHEA Grapalat" w:eastAsia="Calibri" w:hAnsi="GHEA Grapalat" w:cs="Calibri"/>
                <w:lang w:val="hy-AM"/>
              </w:rPr>
            </w:pPr>
            <w:r w:rsidRPr="000D2DAC">
              <w:rPr>
                <w:rFonts w:ascii="GHEA Grapalat" w:eastAsia="Calibri" w:hAnsi="GHEA Grapalat" w:cs="Calibri"/>
                <w:lang w:val="hy-AM"/>
              </w:rPr>
              <w:t xml:space="preserve">Առաջիկա 5 տարիների ընթացքում նախատեսվում է «Սիսիանի </w:t>
            </w:r>
            <w:r>
              <w:rPr>
                <w:rFonts w:ascii="GHEA Grapalat" w:eastAsia="Calibri" w:hAnsi="GHEA Grapalat" w:cs="Calibri"/>
                <w:lang w:val="hy-AM"/>
              </w:rPr>
              <w:br/>
            </w:r>
            <w:r w:rsidR="0034581D" w:rsidRPr="0034581D">
              <w:rPr>
                <w:rFonts w:ascii="GHEA Grapalat" w:eastAsia="Calibri" w:hAnsi="GHEA Grapalat" w:cs="Calibri"/>
                <w:lang w:val="hy-AM"/>
              </w:rPr>
              <w:t>բ</w:t>
            </w:r>
            <w:r w:rsidRPr="000D2DAC">
              <w:rPr>
                <w:rFonts w:ascii="GHEA Grapalat" w:eastAsia="Calibri" w:hAnsi="GHEA Grapalat" w:cs="Calibri"/>
                <w:lang w:val="hy-AM"/>
              </w:rPr>
              <w:t xml:space="preserve">նակարանային կոմունալ տնտեսություն» ՀՈԱԿ-ին կհատկացվեն լրացուցիչ ֆինանսական միջոցներ, </w:t>
            </w:r>
            <w:r w:rsidR="0034581D">
              <w:rPr>
                <w:rFonts w:ascii="GHEA Grapalat" w:eastAsia="Calibri" w:hAnsi="GHEA Grapalat" w:cs="Calibri"/>
                <w:lang w:val="hy-AM"/>
              </w:rPr>
              <w:t>կկատար</w:t>
            </w:r>
            <w:r w:rsidRPr="000D2DAC">
              <w:rPr>
                <w:rFonts w:ascii="GHEA Grapalat" w:eastAsia="Calibri" w:hAnsi="GHEA Grapalat" w:cs="Calibri"/>
                <w:lang w:val="hy-AM"/>
              </w:rPr>
              <w:t>վի կառուցվածքային փոփոխություն՝ հաստիքների ընդլայնումով, ինչպես նաև կհստակեցվեն գործառույթների և աշխատանքների շրջանակները:</w:t>
            </w:r>
          </w:p>
        </w:tc>
      </w:tr>
      <w:tr w:rsidR="005B1E2A" w:rsidRPr="00667C98" w:rsidTr="0034581D">
        <w:trPr>
          <w:trHeight w:val="997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B1E2A" w:rsidRPr="005B1E2A" w:rsidRDefault="005B1E2A" w:rsidP="00AF0809">
            <w:pPr>
              <w:pStyle w:val="ab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B1E2A" w:rsidRDefault="005B1E2A" w:rsidP="00AF0809">
            <w:pPr>
              <w:suppressAutoHyphens/>
              <w:spacing w:before="120" w:after="120" w:line="240" w:lineRule="auto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Լրացուցիչ խորհրդատվության նկարագրություն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B1E2A" w:rsidRPr="005B1E2A" w:rsidRDefault="005B1E2A" w:rsidP="00AF0809">
            <w:pPr>
              <w:suppressAutoHyphens/>
              <w:spacing w:before="120" w:after="120" w:line="240" w:lineRule="auto"/>
              <w:rPr>
                <w:rFonts w:ascii="GHEA Grapalat" w:eastAsia="Calibri" w:hAnsi="GHEA Grapalat" w:cs="Calibri"/>
                <w:lang w:val="hy-AM"/>
              </w:rPr>
            </w:pPr>
          </w:p>
        </w:tc>
      </w:tr>
      <w:tr w:rsidR="00AF0809" w:rsidRPr="004E1554" w:rsidTr="00AF0809">
        <w:trPr>
          <w:trHeight w:val="144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F0809" w:rsidRPr="005D01EE" w:rsidRDefault="00AF0809" w:rsidP="00AF0809">
            <w:pPr>
              <w:pStyle w:val="ab"/>
              <w:numPr>
                <w:ilvl w:val="0"/>
                <w:numId w:val="1"/>
              </w:numPr>
              <w:suppressAutoHyphens/>
              <w:spacing w:before="120" w:after="120" w:line="240" w:lineRule="auto"/>
              <w:ind w:left="504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F0809" w:rsidRPr="0020613F" w:rsidRDefault="00AF0809" w:rsidP="00AF0809">
            <w:pPr>
              <w:suppressAutoHyphens/>
              <w:spacing w:before="120" w:after="12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Լ</w:t>
            </w:r>
            <w:r w:rsidRPr="009A01C0">
              <w:rPr>
                <w:rFonts w:ascii="GHEA Grapalat" w:eastAsia="Sylfaen" w:hAnsi="GHEA Grapalat" w:cs="Sylfaen"/>
                <w:b/>
                <w:lang w:val="hy-AM"/>
              </w:rPr>
              <w:t>րացուցիչ տեղեկություններ և տվյալներ</w:t>
            </w:r>
            <w:r w:rsidR="001741C4" w:rsidRPr="001741C4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="00C9787B" w:rsidRPr="0020613F">
              <w:rPr>
                <w:rFonts w:ascii="GHEA Grapalat" w:eastAsia="Sylfaen" w:hAnsi="GHEA Grapalat" w:cs="Sylfaen"/>
                <w:b/>
                <w:lang w:val="hy-AM"/>
              </w:rPr>
              <w:t>(</w:t>
            </w:r>
            <w:r w:rsidR="00C9787B">
              <w:rPr>
                <w:rFonts w:ascii="GHEA Grapalat" w:eastAsia="Sylfaen" w:hAnsi="GHEA Grapalat" w:cs="Sylfaen"/>
                <w:b/>
                <w:lang w:val="hy-AM"/>
              </w:rPr>
              <w:t>առկայության դեպքում</w:t>
            </w:r>
            <w:r w:rsidR="00C9787B" w:rsidRPr="0020613F">
              <w:rPr>
                <w:rFonts w:ascii="GHEA Grapalat" w:eastAsia="Sylfaen" w:hAnsi="GHEA Grapalat" w:cs="Sylfaen"/>
                <w:b/>
                <w:lang w:val="hy-AM"/>
              </w:rPr>
              <w:t>)</w:t>
            </w:r>
          </w:p>
        </w:tc>
        <w:tc>
          <w:tcPr>
            <w:tcW w:w="1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AF0809" w:rsidRPr="00551BF4" w:rsidRDefault="00551BF4" w:rsidP="00AF0809">
            <w:pPr>
              <w:spacing w:before="120" w:after="120" w:line="240" w:lineRule="auto"/>
              <w:rPr>
                <w:rFonts w:ascii="GHEA Grapalat" w:eastAsia="Sylfaen" w:hAnsi="GHEA Grapalat" w:cs="Sylfaen"/>
                <w:color w:val="000000"/>
                <w:lang w:val="hy-AM"/>
              </w:rPr>
            </w:pPr>
            <w:r w:rsidRPr="00551BF4">
              <w:rPr>
                <w:rFonts w:ascii="GHEA Grapalat" w:eastAsia="Sylfaen" w:hAnsi="GHEA Grapalat" w:cs="Sylfaen"/>
                <w:color w:val="000000"/>
                <w:lang w:val="hy-AM"/>
              </w:rPr>
              <w:t>Առայժմ առկա չեն 2023 թվականի Սիսիան համայնքի ՏԱՊ-ը և 2023-2028թթ. ՀՀ ԶԾ-ն, ինչպես նաև առաջիկա ավագանու անդրանիկ նիստը տեղի կունենա սույն թվականի մայիսի 19-ին, որից հետո կներկայացվի համապատասխան արձանագրություն:</w:t>
            </w:r>
          </w:p>
        </w:tc>
      </w:tr>
    </w:tbl>
    <w:p w:rsidR="007A35E5" w:rsidRPr="00356DDF" w:rsidRDefault="007A35E5" w:rsidP="00C425F7">
      <w:pPr>
        <w:suppressAutoHyphens/>
        <w:spacing w:line="240" w:lineRule="auto"/>
        <w:jc w:val="both"/>
        <w:rPr>
          <w:rFonts w:ascii="GHEA Grapalat" w:eastAsia="Sylfaen" w:hAnsi="GHEA Grapalat" w:cs="Sylfaen"/>
          <w:b/>
          <w:color w:val="000000"/>
          <w:sz w:val="10"/>
          <w:szCs w:val="10"/>
          <w:lang w:val="hy-AM"/>
        </w:rPr>
      </w:pPr>
    </w:p>
    <w:p w:rsidR="009A01C0" w:rsidRDefault="009A01C0" w:rsidP="00C425F7">
      <w:pPr>
        <w:suppressAutoHyphens/>
        <w:spacing w:line="240" w:lineRule="auto"/>
        <w:jc w:val="both"/>
        <w:rPr>
          <w:rFonts w:ascii="GHEA Grapalat" w:eastAsia="Sylfaen" w:hAnsi="GHEA Grapalat" w:cs="Sylfaen"/>
          <w:b/>
          <w:color w:val="2E74B5" w:themeColor="accent5" w:themeShade="BF"/>
          <w:sz w:val="24"/>
          <w:lang w:val="hy-AM"/>
        </w:rPr>
      </w:pPr>
      <w:r w:rsidRPr="00CD125D">
        <w:rPr>
          <w:rFonts w:ascii="GHEA Grapalat" w:eastAsia="Sylfaen" w:hAnsi="GHEA Grapalat" w:cs="Sylfaen"/>
          <w:b/>
          <w:color w:val="2E74B5" w:themeColor="accent5" w:themeShade="BF"/>
          <w:sz w:val="24"/>
          <w:lang w:val="hy-AM"/>
        </w:rPr>
        <w:t>Ծրագրի գործողությունների պլանը</w:t>
      </w:r>
      <w:r w:rsidR="005B1E2A">
        <w:rPr>
          <w:rStyle w:val="ae"/>
          <w:rFonts w:ascii="GHEA Grapalat" w:eastAsia="Sylfaen" w:hAnsi="GHEA Grapalat" w:cs="Sylfaen"/>
          <w:b/>
          <w:color w:val="2E74B5" w:themeColor="accent5" w:themeShade="BF"/>
          <w:sz w:val="24"/>
          <w:lang w:val="hy-AM"/>
        </w:rPr>
        <w:footnoteReference w:id="3"/>
      </w:r>
    </w:p>
    <w:tbl>
      <w:tblPr>
        <w:tblStyle w:val="a3"/>
        <w:tblW w:w="15017" w:type="dxa"/>
        <w:jc w:val="center"/>
        <w:tblLook w:val="04A0" w:firstRow="1" w:lastRow="0" w:firstColumn="1" w:lastColumn="0" w:noHBand="0" w:noVBand="1"/>
      </w:tblPr>
      <w:tblGrid>
        <w:gridCol w:w="576"/>
        <w:gridCol w:w="6840"/>
        <w:gridCol w:w="575"/>
        <w:gridCol w:w="585"/>
        <w:gridCol w:w="581"/>
        <w:gridCol w:w="616"/>
        <w:gridCol w:w="600"/>
        <w:gridCol w:w="610"/>
        <w:gridCol w:w="565"/>
        <w:gridCol w:w="575"/>
        <w:gridCol w:w="579"/>
        <w:gridCol w:w="580"/>
        <w:gridCol w:w="579"/>
        <w:gridCol w:w="581"/>
        <w:gridCol w:w="575"/>
      </w:tblGrid>
      <w:tr w:rsidR="00AF0809" w:rsidTr="00AF0809">
        <w:trPr>
          <w:jc w:val="center"/>
        </w:trPr>
        <w:tc>
          <w:tcPr>
            <w:tcW w:w="576" w:type="dxa"/>
            <w:vMerge w:val="restart"/>
            <w:shd w:val="clear" w:color="auto" w:fill="DBDBDB" w:themeFill="accent3" w:themeFillTint="66"/>
            <w:vAlign w:val="center"/>
          </w:tcPr>
          <w:p w:rsidR="00AF0809" w:rsidRPr="00AF0809" w:rsidRDefault="00AF0809" w:rsidP="00AF0809">
            <w:pPr>
              <w:suppressAutoHyphens/>
              <w:jc w:val="center"/>
              <w:rPr>
                <w:rFonts w:ascii="GHEA Grapalat" w:eastAsia="Sylfaen" w:hAnsi="GHEA Grapalat" w:cs="Sylfaen"/>
                <w:b/>
                <w:lang w:val="de-DE"/>
              </w:rPr>
            </w:pPr>
            <w:r>
              <w:rPr>
                <w:rFonts w:ascii="GHEA Grapalat" w:eastAsia="Sylfaen" w:hAnsi="GHEA Grapalat" w:cs="Sylfaen"/>
                <w:b/>
                <w:lang w:val="de-DE"/>
              </w:rPr>
              <w:t>hh</w:t>
            </w:r>
          </w:p>
        </w:tc>
        <w:tc>
          <w:tcPr>
            <w:tcW w:w="6840" w:type="dxa"/>
            <w:vMerge w:val="restart"/>
            <w:shd w:val="clear" w:color="auto" w:fill="DBDBDB" w:themeFill="accent3" w:themeFillTint="66"/>
            <w:vAlign w:val="center"/>
          </w:tcPr>
          <w:p w:rsidR="00AF0809" w:rsidRPr="00011CA9" w:rsidRDefault="00AF0809" w:rsidP="00011CA9">
            <w:pPr>
              <w:suppressAutoHyphens/>
              <w:jc w:val="center"/>
              <w:rPr>
                <w:rFonts w:ascii="GHEA Grapalat" w:eastAsia="Sylfaen" w:hAnsi="GHEA Grapalat" w:cs="Sylfaen"/>
                <w:b/>
                <w:lang w:val="hy-AM"/>
              </w:rPr>
            </w:pPr>
            <w:r w:rsidRPr="00011CA9">
              <w:rPr>
                <w:rFonts w:ascii="GHEA Grapalat" w:eastAsia="Sylfaen" w:hAnsi="GHEA Grapalat" w:cs="Sylfaen"/>
                <w:b/>
                <w:lang w:val="hy-AM"/>
              </w:rPr>
              <w:t>Միջոցառում</w:t>
            </w:r>
          </w:p>
        </w:tc>
        <w:tc>
          <w:tcPr>
            <w:tcW w:w="3567" w:type="dxa"/>
            <w:gridSpan w:val="6"/>
            <w:shd w:val="clear" w:color="auto" w:fill="DBDBDB" w:themeFill="accent3" w:themeFillTint="66"/>
            <w:vAlign w:val="center"/>
          </w:tcPr>
          <w:p w:rsidR="00AF0809" w:rsidRPr="00011CA9" w:rsidRDefault="00AF0809" w:rsidP="00011CA9">
            <w:pPr>
              <w:suppressAutoHyphens/>
              <w:jc w:val="center"/>
              <w:rPr>
                <w:rFonts w:ascii="GHEA Grapalat" w:eastAsia="Sylfaen" w:hAnsi="GHEA Grapalat" w:cs="Sylfaen"/>
                <w:b/>
                <w:lang w:val="hy-AM"/>
              </w:rPr>
            </w:pPr>
            <w:r w:rsidRPr="00011CA9">
              <w:rPr>
                <w:rFonts w:ascii="GHEA Grapalat" w:eastAsia="Sylfaen" w:hAnsi="GHEA Grapalat" w:cs="Sylfaen"/>
                <w:b/>
                <w:lang w:val="en-US"/>
              </w:rPr>
              <w:t>2023</w:t>
            </w:r>
          </w:p>
        </w:tc>
        <w:tc>
          <w:tcPr>
            <w:tcW w:w="4034" w:type="dxa"/>
            <w:gridSpan w:val="7"/>
            <w:shd w:val="clear" w:color="auto" w:fill="DBDBDB" w:themeFill="accent3" w:themeFillTint="66"/>
            <w:vAlign w:val="center"/>
          </w:tcPr>
          <w:p w:rsidR="00AF0809" w:rsidRPr="00011CA9" w:rsidRDefault="00AF0809" w:rsidP="00011CA9">
            <w:pPr>
              <w:suppressAutoHyphens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011CA9">
              <w:rPr>
                <w:rFonts w:ascii="GHEA Grapalat" w:eastAsia="Sylfaen" w:hAnsi="GHEA Grapalat" w:cs="Sylfaen"/>
                <w:b/>
                <w:lang w:val="en-US"/>
              </w:rPr>
              <w:t>2024</w:t>
            </w:r>
          </w:p>
        </w:tc>
      </w:tr>
      <w:tr w:rsidR="00AF0809" w:rsidTr="00AF0809">
        <w:trPr>
          <w:jc w:val="center"/>
        </w:trPr>
        <w:tc>
          <w:tcPr>
            <w:tcW w:w="576" w:type="dxa"/>
            <w:vMerge/>
            <w:shd w:val="clear" w:color="auto" w:fill="DBDBDB" w:themeFill="accent3" w:themeFillTint="66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6840" w:type="dxa"/>
            <w:vMerge/>
            <w:shd w:val="clear" w:color="auto" w:fill="DBDBDB" w:themeFill="accent3" w:themeFillTint="66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AF0809" w:rsidRPr="00011CA9" w:rsidRDefault="00AF0809" w:rsidP="00011CA9">
            <w:pPr>
              <w:suppressAutoHyphens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011CA9">
              <w:rPr>
                <w:rFonts w:ascii="GHEA Grapalat" w:eastAsia="Sylfaen" w:hAnsi="GHEA Grapalat" w:cs="Sylfaen"/>
                <w:b/>
                <w:lang w:val="en-US"/>
              </w:rPr>
              <w:t>7</w:t>
            </w:r>
          </w:p>
        </w:tc>
        <w:tc>
          <w:tcPr>
            <w:tcW w:w="585" w:type="dxa"/>
            <w:shd w:val="clear" w:color="auto" w:fill="DBDBDB" w:themeFill="accent3" w:themeFillTint="66"/>
            <w:vAlign w:val="center"/>
          </w:tcPr>
          <w:p w:rsidR="00AF0809" w:rsidRPr="00011CA9" w:rsidRDefault="00AF0809" w:rsidP="00011CA9">
            <w:pPr>
              <w:suppressAutoHyphens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011CA9">
              <w:rPr>
                <w:rFonts w:ascii="GHEA Grapalat" w:eastAsia="Sylfaen" w:hAnsi="GHEA Grapalat" w:cs="Sylfaen"/>
                <w:b/>
                <w:lang w:val="en-US"/>
              </w:rPr>
              <w:t>8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AF0809" w:rsidRPr="00011CA9" w:rsidRDefault="00AF0809" w:rsidP="00011CA9">
            <w:pPr>
              <w:suppressAutoHyphens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011CA9">
              <w:rPr>
                <w:rFonts w:ascii="GHEA Grapalat" w:eastAsia="Sylfaen" w:hAnsi="GHEA Grapalat" w:cs="Sylfaen"/>
                <w:b/>
                <w:lang w:val="en-US"/>
              </w:rPr>
              <w:t>9</w:t>
            </w:r>
          </w:p>
        </w:tc>
        <w:tc>
          <w:tcPr>
            <w:tcW w:w="616" w:type="dxa"/>
            <w:shd w:val="clear" w:color="auto" w:fill="DBDBDB" w:themeFill="accent3" w:themeFillTint="66"/>
            <w:vAlign w:val="center"/>
          </w:tcPr>
          <w:p w:rsidR="00AF0809" w:rsidRPr="00011CA9" w:rsidRDefault="00AF0809" w:rsidP="00011CA9">
            <w:pPr>
              <w:suppressAutoHyphens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011CA9">
              <w:rPr>
                <w:rFonts w:ascii="GHEA Grapalat" w:eastAsia="Sylfaen" w:hAnsi="GHEA Grapalat" w:cs="Sylfaen"/>
                <w:b/>
                <w:lang w:val="en-US"/>
              </w:rPr>
              <w:t>10</w:t>
            </w:r>
          </w:p>
        </w:tc>
        <w:tc>
          <w:tcPr>
            <w:tcW w:w="600" w:type="dxa"/>
            <w:shd w:val="clear" w:color="auto" w:fill="DBDBDB" w:themeFill="accent3" w:themeFillTint="66"/>
            <w:vAlign w:val="center"/>
          </w:tcPr>
          <w:p w:rsidR="00AF0809" w:rsidRPr="00011CA9" w:rsidRDefault="00AF0809" w:rsidP="00011CA9">
            <w:pPr>
              <w:suppressAutoHyphens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011CA9">
              <w:rPr>
                <w:rFonts w:ascii="GHEA Grapalat" w:eastAsia="Sylfaen" w:hAnsi="GHEA Grapalat" w:cs="Sylfaen"/>
                <w:b/>
                <w:lang w:val="en-US"/>
              </w:rPr>
              <w:t>11</w:t>
            </w:r>
          </w:p>
        </w:tc>
        <w:tc>
          <w:tcPr>
            <w:tcW w:w="610" w:type="dxa"/>
            <w:shd w:val="clear" w:color="auto" w:fill="DBDBDB" w:themeFill="accent3" w:themeFillTint="66"/>
            <w:vAlign w:val="center"/>
          </w:tcPr>
          <w:p w:rsidR="00AF0809" w:rsidRPr="00011CA9" w:rsidRDefault="00AF0809" w:rsidP="00011CA9">
            <w:pPr>
              <w:suppressAutoHyphens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011CA9">
              <w:rPr>
                <w:rFonts w:ascii="GHEA Grapalat" w:eastAsia="Sylfaen" w:hAnsi="GHEA Grapalat" w:cs="Sylfaen"/>
                <w:b/>
                <w:lang w:val="en-US"/>
              </w:rPr>
              <w:t>12</w:t>
            </w:r>
          </w:p>
        </w:tc>
        <w:tc>
          <w:tcPr>
            <w:tcW w:w="565" w:type="dxa"/>
            <w:shd w:val="clear" w:color="auto" w:fill="DBDBDB" w:themeFill="accent3" w:themeFillTint="66"/>
            <w:vAlign w:val="center"/>
          </w:tcPr>
          <w:p w:rsidR="00AF0809" w:rsidRPr="00011CA9" w:rsidRDefault="00AF0809" w:rsidP="00011CA9">
            <w:pPr>
              <w:suppressAutoHyphens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011CA9">
              <w:rPr>
                <w:rFonts w:ascii="GHEA Grapalat" w:eastAsia="Sylfaen" w:hAnsi="GHEA Grapalat" w:cs="Sylfaen"/>
                <w:b/>
                <w:lang w:val="en-US"/>
              </w:rPr>
              <w:t>1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AF0809" w:rsidRPr="00011CA9" w:rsidRDefault="00AF0809" w:rsidP="00011CA9">
            <w:pPr>
              <w:suppressAutoHyphens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011CA9">
              <w:rPr>
                <w:rFonts w:ascii="GHEA Grapalat" w:eastAsia="Sylfaen" w:hAnsi="GHEA Grapalat" w:cs="Sylfaen"/>
                <w:b/>
                <w:lang w:val="en-US"/>
              </w:rPr>
              <w:t>2</w:t>
            </w:r>
          </w:p>
        </w:tc>
        <w:tc>
          <w:tcPr>
            <w:tcW w:w="579" w:type="dxa"/>
            <w:shd w:val="clear" w:color="auto" w:fill="DBDBDB" w:themeFill="accent3" w:themeFillTint="66"/>
            <w:vAlign w:val="center"/>
          </w:tcPr>
          <w:p w:rsidR="00AF0809" w:rsidRPr="00011CA9" w:rsidRDefault="00AF0809" w:rsidP="00011CA9">
            <w:pPr>
              <w:suppressAutoHyphens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011CA9">
              <w:rPr>
                <w:rFonts w:ascii="GHEA Grapalat" w:eastAsia="Sylfaen" w:hAnsi="GHEA Grapalat" w:cs="Sylfaen"/>
                <w:b/>
                <w:lang w:val="en-US"/>
              </w:rPr>
              <w:t>3</w:t>
            </w:r>
          </w:p>
        </w:tc>
        <w:tc>
          <w:tcPr>
            <w:tcW w:w="580" w:type="dxa"/>
            <w:shd w:val="clear" w:color="auto" w:fill="DBDBDB" w:themeFill="accent3" w:themeFillTint="66"/>
            <w:vAlign w:val="center"/>
          </w:tcPr>
          <w:p w:rsidR="00AF0809" w:rsidRPr="00011CA9" w:rsidRDefault="00AF0809" w:rsidP="00011CA9">
            <w:pPr>
              <w:suppressAutoHyphens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011CA9">
              <w:rPr>
                <w:rFonts w:ascii="GHEA Grapalat" w:eastAsia="Sylfaen" w:hAnsi="GHEA Grapalat" w:cs="Sylfaen"/>
                <w:b/>
                <w:lang w:val="en-US"/>
              </w:rPr>
              <w:t>4</w:t>
            </w:r>
          </w:p>
        </w:tc>
        <w:tc>
          <w:tcPr>
            <w:tcW w:w="579" w:type="dxa"/>
            <w:shd w:val="clear" w:color="auto" w:fill="DBDBDB" w:themeFill="accent3" w:themeFillTint="66"/>
            <w:vAlign w:val="center"/>
          </w:tcPr>
          <w:p w:rsidR="00AF0809" w:rsidRPr="00011CA9" w:rsidRDefault="00AF0809" w:rsidP="00011CA9">
            <w:pPr>
              <w:suppressAutoHyphens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011CA9">
              <w:rPr>
                <w:rFonts w:ascii="GHEA Grapalat" w:eastAsia="Sylfaen" w:hAnsi="GHEA Grapalat" w:cs="Sylfaen"/>
                <w:b/>
                <w:lang w:val="en-US"/>
              </w:rPr>
              <w:t>5</w:t>
            </w:r>
          </w:p>
        </w:tc>
        <w:tc>
          <w:tcPr>
            <w:tcW w:w="581" w:type="dxa"/>
            <w:shd w:val="clear" w:color="auto" w:fill="DBDBDB" w:themeFill="accent3" w:themeFillTint="66"/>
            <w:vAlign w:val="center"/>
          </w:tcPr>
          <w:p w:rsidR="00AF0809" w:rsidRPr="00011CA9" w:rsidRDefault="00AF0809" w:rsidP="00011CA9">
            <w:pPr>
              <w:suppressAutoHyphens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011CA9">
              <w:rPr>
                <w:rFonts w:ascii="GHEA Grapalat" w:eastAsia="Sylfaen" w:hAnsi="GHEA Grapalat" w:cs="Sylfaen"/>
                <w:b/>
                <w:lang w:val="en-US"/>
              </w:rPr>
              <w:t>6</w:t>
            </w:r>
          </w:p>
        </w:tc>
        <w:tc>
          <w:tcPr>
            <w:tcW w:w="575" w:type="dxa"/>
            <w:shd w:val="clear" w:color="auto" w:fill="DBDBDB" w:themeFill="accent3" w:themeFillTint="66"/>
            <w:vAlign w:val="center"/>
          </w:tcPr>
          <w:p w:rsidR="00AF0809" w:rsidRPr="00011CA9" w:rsidRDefault="00AF0809" w:rsidP="00011CA9">
            <w:pPr>
              <w:suppressAutoHyphens/>
              <w:jc w:val="center"/>
              <w:rPr>
                <w:rFonts w:ascii="GHEA Grapalat" w:eastAsia="Sylfaen" w:hAnsi="GHEA Grapalat" w:cs="Sylfaen"/>
                <w:b/>
                <w:lang w:val="en-US"/>
              </w:rPr>
            </w:pPr>
            <w:r w:rsidRPr="00011CA9">
              <w:rPr>
                <w:rFonts w:ascii="GHEA Grapalat" w:eastAsia="Sylfaen" w:hAnsi="GHEA Grapalat" w:cs="Sylfaen"/>
                <w:b/>
                <w:lang w:val="en-US"/>
              </w:rPr>
              <w:t>7</w:t>
            </w:r>
          </w:p>
        </w:tc>
      </w:tr>
      <w:tr w:rsidR="00AF0809" w:rsidTr="00C8483D">
        <w:trPr>
          <w:jc w:val="center"/>
        </w:trPr>
        <w:tc>
          <w:tcPr>
            <w:tcW w:w="576" w:type="dxa"/>
            <w:vAlign w:val="center"/>
          </w:tcPr>
          <w:p w:rsidR="00AF0809" w:rsidRPr="00AF0809" w:rsidRDefault="00AF0809" w:rsidP="00AF0809">
            <w:pPr>
              <w:pStyle w:val="ab"/>
              <w:numPr>
                <w:ilvl w:val="0"/>
                <w:numId w:val="2"/>
              </w:numPr>
              <w:suppressAutoHyphens/>
              <w:ind w:left="360"/>
              <w:jc w:val="center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840" w:type="dxa"/>
          </w:tcPr>
          <w:p w:rsidR="00AF0809" w:rsidRPr="00551BF4" w:rsidRDefault="00551BF4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ru-RU"/>
              </w:rPr>
            </w:pPr>
            <w:r>
              <w:rPr>
                <w:rFonts w:ascii="GHEA Grapalat" w:eastAsia="Sylfaen" w:hAnsi="GHEA Grapalat" w:cs="Sylfaen"/>
                <w:lang w:val="ru-RU"/>
              </w:rPr>
              <w:t>Գնառաջարկների</w:t>
            </w:r>
            <w:r w:rsidR="0034581D">
              <w:rPr>
                <w:rFonts w:ascii="GHEA Grapalat" w:eastAsia="Sylfaen" w:hAnsi="GHEA Grapalat" w:cs="Sylfaen"/>
                <w:lang w:val="en-US"/>
              </w:rPr>
              <w:t xml:space="preserve"> </w:t>
            </w:r>
            <w:r>
              <w:rPr>
                <w:rFonts w:ascii="GHEA Grapalat" w:eastAsia="Sylfaen" w:hAnsi="GHEA Grapalat" w:cs="Sylfaen"/>
                <w:lang w:val="ru-RU"/>
              </w:rPr>
              <w:t>ուսումնասիրություն</w:t>
            </w:r>
          </w:p>
        </w:tc>
        <w:tc>
          <w:tcPr>
            <w:tcW w:w="575" w:type="dxa"/>
            <w:shd w:val="clear" w:color="auto" w:fill="000000" w:themeFill="text1"/>
          </w:tcPr>
          <w:p w:rsidR="00AF0809" w:rsidRPr="00551BF4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highlight w:val="black"/>
                <w:lang w:val="hy-AM"/>
              </w:rPr>
            </w:pPr>
          </w:p>
        </w:tc>
        <w:tc>
          <w:tcPr>
            <w:tcW w:w="585" w:type="dxa"/>
          </w:tcPr>
          <w:p w:rsidR="00AF0809" w:rsidRPr="00551BF4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highlight w:val="black"/>
                <w:lang w:val="hy-AM"/>
              </w:rPr>
            </w:pPr>
          </w:p>
        </w:tc>
        <w:tc>
          <w:tcPr>
            <w:tcW w:w="581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6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00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0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6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0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</w:tr>
      <w:tr w:rsidR="00AF0809" w:rsidTr="00C8483D">
        <w:trPr>
          <w:jc w:val="center"/>
        </w:trPr>
        <w:tc>
          <w:tcPr>
            <w:tcW w:w="576" w:type="dxa"/>
            <w:vAlign w:val="center"/>
          </w:tcPr>
          <w:p w:rsidR="00AF0809" w:rsidRPr="00AF0809" w:rsidRDefault="00AF0809" w:rsidP="00AF0809">
            <w:pPr>
              <w:pStyle w:val="ab"/>
              <w:numPr>
                <w:ilvl w:val="0"/>
                <w:numId w:val="2"/>
              </w:numPr>
              <w:suppressAutoHyphens/>
              <w:ind w:left="360"/>
              <w:jc w:val="center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840" w:type="dxa"/>
          </w:tcPr>
          <w:p w:rsidR="00AF0809" w:rsidRPr="00551BF4" w:rsidRDefault="00551BF4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ru-RU"/>
              </w:rPr>
            </w:pPr>
            <w:r>
              <w:rPr>
                <w:rFonts w:ascii="GHEA Grapalat" w:eastAsia="Sylfaen" w:hAnsi="GHEA Grapalat" w:cs="Sylfaen"/>
                <w:lang w:val="ru-RU"/>
              </w:rPr>
              <w:t>Մրցույթի</w:t>
            </w:r>
            <w:r w:rsidR="0034581D">
              <w:rPr>
                <w:rFonts w:ascii="GHEA Grapalat" w:eastAsia="Sylfaen" w:hAnsi="GHEA Grapalat" w:cs="Sylfaen"/>
                <w:lang w:val="en-US"/>
              </w:rPr>
              <w:t xml:space="preserve"> </w:t>
            </w:r>
            <w:r>
              <w:rPr>
                <w:rFonts w:ascii="GHEA Grapalat" w:eastAsia="Sylfaen" w:hAnsi="GHEA Grapalat" w:cs="Sylfaen"/>
                <w:lang w:val="ru-RU"/>
              </w:rPr>
              <w:t>հայտարարում</w:t>
            </w:r>
          </w:p>
        </w:tc>
        <w:tc>
          <w:tcPr>
            <w:tcW w:w="57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5" w:type="dxa"/>
            <w:shd w:val="clear" w:color="auto" w:fill="000000" w:themeFill="text1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6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00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0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6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0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</w:tr>
      <w:tr w:rsidR="00AF0809" w:rsidTr="00C8483D">
        <w:trPr>
          <w:jc w:val="center"/>
        </w:trPr>
        <w:tc>
          <w:tcPr>
            <w:tcW w:w="576" w:type="dxa"/>
            <w:vAlign w:val="center"/>
          </w:tcPr>
          <w:p w:rsidR="00AF0809" w:rsidRPr="00AF0809" w:rsidRDefault="00AF0809" w:rsidP="00AF0809">
            <w:pPr>
              <w:pStyle w:val="ab"/>
              <w:numPr>
                <w:ilvl w:val="0"/>
                <w:numId w:val="2"/>
              </w:numPr>
              <w:suppressAutoHyphens/>
              <w:ind w:left="360"/>
              <w:jc w:val="center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840" w:type="dxa"/>
          </w:tcPr>
          <w:p w:rsidR="00AF0809" w:rsidRPr="00551BF4" w:rsidRDefault="00551BF4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ru-RU"/>
              </w:rPr>
            </w:pPr>
            <w:r>
              <w:rPr>
                <w:rFonts w:ascii="GHEA Grapalat" w:eastAsia="Sylfaen" w:hAnsi="GHEA Grapalat" w:cs="Sylfaen"/>
                <w:lang w:val="ru-RU"/>
              </w:rPr>
              <w:t>Տեխնիկայի</w:t>
            </w:r>
            <w:r w:rsidR="0034581D">
              <w:rPr>
                <w:rFonts w:ascii="GHEA Grapalat" w:eastAsia="Sylfaen" w:hAnsi="GHEA Grapalat" w:cs="Sylfaen"/>
                <w:lang w:val="en-US"/>
              </w:rPr>
              <w:t xml:space="preserve"> </w:t>
            </w:r>
            <w:r>
              <w:rPr>
                <w:rFonts w:ascii="GHEA Grapalat" w:eastAsia="Sylfaen" w:hAnsi="GHEA Grapalat" w:cs="Sylfaen"/>
                <w:lang w:val="ru-RU"/>
              </w:rPr>
              <w:t>ձեռքբերում</w:t>
            </w:r>
          </w:p>
        </w:tc>
        <w:tc>
          <w:tcPr>
            <w:tcW w:w="57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  <w:shd w:val="clear" w:color="auto" w:fill="000000" w:themeFill="text1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6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00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0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6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0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</w:tr>
      <w:tr w:rsidR="00AF0809" w:rsidTr="00C8483D">
        <w:trPr>
          <w:jc w:val="center"/>
        </w:trPr>
        <w:tc>
          <w:tcPr>
            <w:tcW w:w="576" w:type="dxa"/>
            <w:vAlign w:val="center"/>
          </w:tcPr>
          <w:p w:rsidR="00AF0809" w:rsidRPr="00AF0809" w:rsidRDefault="00AF0809" w:rsidP="00AF0809">
            <w:pPr>
              <w:pStyle w:val="ab"/>
              <w:numPr>
                <w:ilvl w:val="0"/>
                <w:numId w:val="2"/>
              </w:numPr>
              <w:suppressAutoHyphens/>
              <w:ind w:left="360"/>
              <w:jc w:val="center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840" w:type="dxa"/>
          </w:tcPr>
          <w:p w:rsidR="00AF0809" w:rsidRPr="00551BF4" w:rsidRDefault="00551BF4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ru-RU"/>
              </w:rPr>
            </w:pPr>
            <w:r>
              <w:rPr>
                <w:rFonts w:ascii="GHEA Grapalat" w:eastAsia="Sylfaen" w:hAnsi="GHEA Grapalat" w:cs="Sylfaen"/>
                <w:lang w:val="ru-RU"/>
              </w:rPr>
              <w:t>Տեղափոխում</w:t>
            </w:r>
          </w:p>
        </w:tc>
        <w:tc>
          <w:tcPr>
            <w:tcW w:w="57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6" w:type="dxa"/>
            <w:shd w:val="clear" w:color="auto" w:fill="000000" w:themeFill="text1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00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0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6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0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</w:tr>
      <w:tr w:rsidR="00AF0809" w:rsidTr="00AF0809">
        <w:trPr>
          <w:jc w:val="center"/>
        </w:trPr>
        <w:tc>
          <w:tcPr>
            <w:tcW w:w="576" w:type="dxa"/>
            <w:vAlign w:val="center"/>
          </w:tcPr>
          <w:p w:rsidR="00AF0809" w:rsidRPr="00AF0809" w:rsidRDefault="00AF0809" w:rsidP="00AF0809">
            <w:pPr>
              <w:pStyle w:val="ab"/>
              <w:numPr>
                <w:ilvl w:val="0"/>
                <w:numId w:val="2"/>
              </w:numPr>
              <w:suppressAutoHyphens/>
              <w:ind w:left="360"/>
              <w:jc w:val="center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840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6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00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0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6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0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</w:tr>
      <w:tr w:rsidR="00AF0809" w:rsidTr="00AF0809">
        <w:trPr>
          <w:jc w:val="center"/>
        </w:trPr>
        <w:tc>
          <w:tcPr>
            <w:tcW w:w="576" w:type="dxa"/>
            <w:vAlign w:val="center"/>
          </w:tcPr>
          <w:p w:rsidR="00AF0809" w:rsidRPr="00AF0809" w:rsidRDefault="00AF0809" w:rsidP="00AF0809">
            <w:pPr>
              <w:pStyle w:val="ab"/>
              <w:numPr>
                <w:ilvl w:val="0"/>
                <w:numId w:val="2"/>
              </w:numPr>
              <w:suppressAutoHyphens/>
              <w:ind w:left="360"/>
              <w:jc w:val="center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840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6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00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610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6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0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9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81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  <w:tc>
          <w:tcPr>
            <w:tcW w:w="575" w:type="dxa"/>
          </w:tcPr>
          <w:p w:rsidR="00AF0809" w:rsidRPr="00011CA9" w:rsidRDefault="00AF0809" w:rsidP="00C425F7">
            <w:pPr>
              <w:suppressAutoHyphens/>
              <w:jc w:val="both"/>
              <w:rPr>
                <w:rFonts w:ascii="GHEA Grapalat" w:eastAsia="Sylfaen" w:hAnsi="GHEA Grapalat" w:cs="Sylfaen"/>
                <w:lang w:val="hy-AM"/>
              </w:rPr>
            </w:pPr>
          </w:p>
        </w:tc>
      </w:tr>
    </w:tbl>
    <w:p w:rsidR="008022A5" w:rsidRPr="00CD125D" w:rsidRDefault="008022A5" w:rsidP="00C425F7">
      <w:pPr>
        <w:suppressAutoHyphens/>
        <w:spacing w:line="240" w:lineRule="auto"/>
        <w:jc w:val="both"/>
        <w:rPr>
          <w:rFonts w:ascii="GHEA Grapalat" w:eastAsia="Sylfaen" w:hAnsi="GHEA Grapalat" w:cs="Sylfaen"/>
          <w:b/>
          <w:color w:val="2E74B5" w:themeColor="accent5" w:themeShade="BF"/>
          <w:sz w:val="24"/>
          <w:lang w:val="hy-AM"/>
        </w:rPr>
      </w:pPr>
      <w:bookmarkStart w:id="0" w:name="_GoBack"/>
      <w:bookmarkEnd w:id="0"/>
    </w:p>
    <w:sectPr w:rsidR="008022A5" w:rsidRPr="00CD125D" w:rsidSect="009D3D18">
      <w:pgSz w:w="16838" w:h="11906" w:orient="landscape"/>
      <w:pgMar w:top="864" w:right="1022" w:bottom="864" w:left="965" w:header="706" w:footer="70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D92A9D" w16cex:dateUtc="2023-04-06T07:25:00Z"/>
  <w16cex:commentExtensible w16cex:durableId="27D92B11" w16cex:dateUtc="2023-04-06T07:27:00Z"/>
  <w16cex:commentExtensible w16cex:durableId="507AAB25" w16cex:dateUtc="2023-04-06T07:16:00Z"/>
  <w16cex:commentExtensible w16cex:durableId="04354772" w16cex:dateUtc="2023-04-06T11:22:52.249Z"/>
  <w16cex:commentExtensible w16cex:durableId="0B5E76D6" w16cex:dateUtc="2023-04-06T11:23:08.946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66" w:rsidRDefault="00D30D66" w:rsidP="005D01EE">
      <w:pPr>
        <w:spacing w:after="0" w:line="240" w:lineRule="auto"/>
      </w:pPr>
      <w:r>
        <w:separator/>
      </w:r>
    </w:p>
  </w:endnote>
  <w:endnote w:type="continuationSeparator" w:id="0">
    <w:p w:rsidR="00D30D66" w:rsidRDefault="00D30D66" w:rsidP="005D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4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66" w:rsidRDefault="00D30D66" w:rsidP="005D01EE">
      <w:pPr>
        <w:spacing w:after="0" w:line="240" w:lineRule="auto"/>
      </w:pPr>
      <w:r>
        <w:separator/>
      </w:r>
    </w:p>
  </w:footnote>
  <w:footnote w:type="continuationSeparator" w:id="0">
    <w:p w:rsidR="00D30D66" w:rsidRDefault="00D30D66" w:rsidP="005D01EE">
      <w:pPr>
        <w:spacing w:after="0" w:line="240" w:lineRule="auto"/>
      </w:pPr>
      <w:r>
        <w:continuationSeparator/>
      </w:r>
    </w:p>
  </w:footnote>
  <w:footnote w:id="1">
    <w:p w:rsidR="005D01EE" w:rsidRPr="005B1E2A" w:rsidRDefault="005D01EE">
      <w:pPr>
        <w:pStyle w:val="ac"/>
        <w:rPr>
          <w:rFonts w:ascii="GHEA Grapalat" w:hAnsi="GHEA Grapalat"/>
          <w:sz w:val="19"/>
          <w:szCs w:val="19"/>
          <w:lang w:val="hy-AM"/>
        </w:rPr>
      </w:pPr>
      <w:r w:rsidRPr="005B1E2A">
        <w:rPr>
          <w:rStyle w:val="ae"/>
          <w:rFonts w:ascii="GHEA Grapalat" w:hAnsi="GHEA Grapalat"/>
          <w:sz w:val="19"/>
          <w:szCs w:val="19"/>
        </w:rPr>
        <w:footnoteRef/>
      </w:r>
      <w:r w:rsidRPr="005B1E2A">
        <w:rPr>
          <w:rFonts w:ascii="GHEA Grapalat" w:hAnsi="GHEA Grapalat"/>
          <w:sz w:val="19"/>
          <w:szCs w:val="19"/>
          <w:lang w:val="hy-AM"/>
        </w:rPr>
        <w:t>Միջհամայնքային ծրագրի դեպքում նշել մասնակցող բոլոր համայնքների ղեկավարներին</w:t>
      </w:r>
      <w:r w:rsidR="00B842FC" w:rsidRPr="005B1E2A">
        <w:rPr>
          <w:rFonts w:ascii="GHEA Grapalat" w:hAnsi="GHEA Grapalat"/>
          <w:sz w:val="19"/>
          <w:szCs w:val="19"/>
          <w:lang w:val="hy-AM"/>
        </w:rPr>
        <w:t>։</w:t>
      </w:r>
    </w:p>
  </w:footnote>
  <w:footnote w:id="2">
    <w:p w:rsidR="005D01EE" w:rsidRPr="005B1E2A" w:rsidRDefault="005D01EE" w:rsidP="005D01EE">
      <w:pPr>
        <w:pStyle w:val="ac"/>
        <w:rPr>
          <w:rFonts w:ascii="GHEA Grapalat" w:hAnsi="GHEA Grapalat"/>
          <w:sz w:val="19"/>
          <w:szCs w:val="19"/>
          <w:lang w:val="hy-AM"/>
        </w:rPr>
      </w:pPr>
      <w:r w:rsidRPr="005B1E2A">
        <w:rPr>
          <w:rStyle w:val="ae"/>
          <w:rFonts w:ascii="GHEA Grapalat" w:hAnsi="GHEA Grapalat"/>
          <w:sz w:val="19"/>
          <w:szCs w:val="19"/>
        </w:rPr>
        <w:footnoteRef/>
      </w:r>
      <w:r w:rsidRPr="005B1E2A">
        <w:rPr>
          <w:rFonts w:ascii="GHEA Grapalat" w:hAnsi="GHEA Grapalat"/>
          <w:sz w:val="19"/>
          <w:szCs w:val="19"/>
          <w:lang w:val="hy-AM"/>
        </w:rPr>
        <w:t xml:space="preserve"> Միջհամայնքային ծրագրի դեպքում նշել մասնակցող բոլոր համայնքների տնտեսական զարգացման պատասխանատուներին</w:t>
      </w:r>
      <w:r w:rsidR="00B842FC" w:rsidRPr="005B1E2A">
        <w:rPr>
          <w:rFonts w:ascii="GHEA Grapalat" w:hAnsi="GHEA Grapalat"/>
          <w:sz w:val="19"/>
          <w:szCs w:val="19"/>
          <w:lang w:val="hy-AM"/>
        </w:rPr>
        <w:t>։</w:t>
      </w:r>
    </w:p>
  </w:footnote>
  <w:footnote w:id="3">
    <w:p w:rsidR="005B1E2A" w:rsidRPr="005B1E2A" w:rsidRDefault="005B1E2A">
      <w:pPr>
        <w:pStyle w:val="ac"/>
        <w:rPr>
          <w:rFonts w:ascii="GHEA Grapalat" w:hAnsi="GHEA Grapalat"/>
          <w:sz w:val="19"/>
          <w:szCs w:val="19"/>
          <w:lang w:val="hy-AM"/>
        </w:rPr>
      </w:pPr>
      <w:r w:rsidRPr="005B1E2A">
        <w:rPr>
          <w:rStyle w:val="ae"/>
          <w:rFonts w:ascii="GHEA Grapalat" w:hAnsi="GHEA Grapalat"/>
          <w:sz w:val="19"/>
          <w:szCs w:val="19"/>
        </w:rPr>
        <w:footnoteRef/>
      </w:r>
      <w:r w:rsidRPr="005B1E2A">
        <w:rPr>
          <w:rFonts w:ascii="GHEA Grapalat" w:hAnsi="GHEA Grapalat"/>
          <w:sz w:val="19"/>
          <w:szCs w:val="19"/>
          <w:lang w:val="hy-AM"/>
        </w:rPr>
        <w:t xml:space="preserve"> Յուրաքանչյուր միջոցառման իրականացման ժամանակահատվածը ներկել ամիսներով։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48CB"/>
    <w:multiLevelType w:val="hybridMultilevel"/>
    <w:tmpl w:val="297A7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57D43"/>
    <w:multiLevelType w:val="hybridMultilevel"/>
    <w:tmpl w:val="297A7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07F84"/>
    <w:multiLevelType w:val="hybridMultilevel"/>
    <w:tmpl w:val="B854F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87"/>
    <w:rsid w:val="00010DFC"/>
    <w:rsid w:val="00011CA9"/>
    <w:rsid w:val="00016FAF"/>
    <w:rsid w:val="00026CF8"/>
    <w:rsid w:val="00037359"/>
    <w:rsid w:val="000436D4"/>
    <w:rsid w:val="000D2DAC"/>
    <w:rsid w:val="0012007F"/>
    <w:rsid w:val="001521A8"/>
    <w:rsid w:val="001741C4"/>
    <w:rsid w:val="00181C0D"/>
    <w:rsid w:val="001C6618"/>
    <w:rsid w:val="001F0B1D"/>
    <w:rsid w:val="0020613F"/>
    <w:rsid w:val="00261255"/>
    <w:rsid w:val="002857DA"/>
    <w:rsid w:val="002979F2"/>
    <w:rsid w:val="002B1428"/>
    <w:rsid w:val="0034581D"/>
    <w:rsid w:val="00356DDF"/>
    <w:rsid w:val="003B46C1"/>
    <w:rsid w:val="00427E01"/>
    <w:rsid w:val="00452802"/>
    <w:rsid w:val="0046200E"/>
    <w:rsid w:val="00462980"/>
    <w:rsid w:val="00482208"/>
    <w:rsid w:val="0048786B"/>
    <w:rsid w:val="004C341D"/>
    <w:rsid w:val="004E1554"/>
    <w:rsid w:val="004E45F1"/>
    <w:rsid w:val="00551BF4"/>
    <w:rsid w:val="005A0D52"/>
    <w:rsid w:val="005A40A8"/>
    <w:rsid w:val="005B1E2A"/>
    <w:rsid w:val="005D01EE"/>
    <w:rsid w:val="00667C98"/>
    <w:rsid w:val="006A065E"/>
    <w:rsid w:val="006D1538"/>
    <w:rsid w:val="006D5C5B"/>
    <w:rsid w:val="006F7C66"/>
    <w:rsid w:val="00706BB3"/>
    <w:rsid w:val="0071672E"/>
    <w:rsid w:val="00732EC6"/>
    <w:rsid w:val="007341BA"/>
    <w:rsid w:val="0077506E"/>
    <w:rsid w:val="007A35E5"/>
    <w:rsid w:val="008022A5"/>
    <w:rsid w:val="00825F38"/>
    <w:rsid w:val="00843DC4"/>
    <w:rsid w:val="00862C27"/>
    <w:rsid w:val="009644CA"/>
    <w:rsid w:val="00975EF5"/>
    <w:rsid w:val="009A01C0"/>
    <w:rsid w:val="009D3D18"/>
    <w:rsid w:val="00A00187"/>
    <w:rsid w:val="00A63889"/>
    <w:rsid w:val="00AF0809"/>
    <w:rsid w:val="00B05877"/>
    <w:rsid w:val="00B5065D"/>
    <w:rsid w:val="00B75EAE"/>
    <w:rsid w:val="00B842FC"/>
    <w:rsid w:val="00B9724E"/>
    <w:rsid w:val="00BC5E4E"/>
    <w:rsid w:val="00C01449"/>
    <w:rsid w:val="00C425F7"/>
    <w:rsid w:val="00C8483D"/>
    <w:rsid w:val="00C9787B"/>
    <w:rsid w:val="00CD125D"/>
    <w:rsid w:val="00CD2188"/>
    <w:rsid w:val="00CF51D2"/>
    <w:rsid w:val="00D01B52"/>
    <w:rsid w:val="00D26CD8"/>
    <w:rsid w:val="00D30D66"/>
    <w:rsid w:val="00D44D89"/>
    <w:rsid w:val="00DE4D57"/>
    <w:rsid w:val="00E93E02"/>
    <w:rsid w:val="00EE79B1"/>
    <w:rsid w:val="00FD0A36"/>
    <w:rsid w:val="00FD0DDF"/>
    <w:rsid w:val="00FF086B"/>
    <w:rsid w:val="04D0600B"/>
    <w:rsid w:val="05702686"/>
    <w:rsid w:val="0926F7A0"/>
    <w:rsid w:val="0D96C874"/>
    <w:rsid w:val="1243577C"/>
    <w:rsid w:val="1317B57A"/>
    <w:rsid w:val="1BDBAB85"/>
    <w:rsid w:val="1F7BA7AE"/>
    <w:rsid w:val="26360F0F"/>
    <w:rsid w:val="286CA655"/>
    <w:rsid w:val="2B9B7905"/>
    <w:rsid w:val="2E53DC7E"/>
    <w:rsid w:val="30FA3561"/>
    <w:rsid w:val="33D74895"/>
    <w:rsid w:val="3DA0CCED"/>
    <w:rsid w:val="411E26D3"/>
    <w:rsid w:val="44556199"/>
    <w:rsid w:val="491B6ACB"/>
    <w:rsid w:val="51B2F53D"/>
    <w:rsid w:val="56019FE3"/>
    <w:rsid w:val="562A5CD1"/>
    <w:rsid w:val="61970653"/>
    <w:rsid w:val="664D60DB"/>
    <w:rsid w:val="670AD672"/>
    <w:rsid w:val="6D95B67C"/>
    <w:rsid w:val="6F8558EC"/>
    <w:rsid w:val="702C8859"/>
    <w:rsid w:val="71AFA4DD"/>
    <w:rsid w:val="7641740D"/>
    <w:rsid w:val="789B4835"/>
    <w:rsid w:val="7E26C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051D"/>
  <w15:docId w15:val="{EA6E221D-E804-4CD9-B01B-FEE43083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6A065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A065E"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6A065E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CF51D2"/>
    <w:rPr>
      <w:b/>
      <w:bCs/>
    </w:rPr>
  </w:style>
  <w:style w:type="character" w:customStyle="1" w:styleId="a8">
    <w:name w:val="Тема примечания Знак"/>
    <w:basedOn w:val="a5"/>
    <w:link w:val="a7"/>
    <w:uiPriority w:val="99"/>
    <w:semiHidden/>
    <w:rsid w:val="00CF51D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0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0D5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D01EE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5D01E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D01E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D01EE"/>
    <w:rPr>
      <w:vertAlign w:val="superscript"/>
    </w:rPr>
  </w:style>
  <w:style w:type="character" w:styleId="af">
    <w:name w:val="Hyperlink"/>
    <w:basedOn w:val="a0"/>
    <w:uiPriority w:val="99"/>
    <w:unhideWhenUsed/>
    <w:rsid w:val="00667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E57382C4C314089BA399208D8CC23" ma:contentTypeVersion="15" ma:contentTypeDescription="Ein neues Dokument erstellen." ma:contentTypeScope="" ma:versionID="bbb07ba339082ab645e7b6543e9e21da">
  <xsd:schema xmlns:xsd="http://www.w3.org/2001/XMLSchema" xmlns:xs="http://www.w3.org/2001/XMLSchema" xmlns:p="http://schemas.microsoft.com/office/2006/metadata/properties" xmlns:ns3="5aed38d7-bced-44da-8c11-ecfbf97bac1e" xmlns:ns4="6ffde2ad-1d95-4a15-89ef-99096c3f7791" targetNamespace="http://schemas.microsoft.com/office/2006/metadata/properties" ma:root="true" ma:fieldsID="0921896eff08c93db154083d234047e7" ns3:_="" ns4:_="">
    <xsd:import namespace="5aed38d7-bced-44da-8c11-ecfbf97bac1e"/>
    <xsd:import namespace="6ffde2ad-1d95-4a15-89ef-99096c3f77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d38d7-bced-44da-8c11-ecfbf97ba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de2ad-1d95-4a15-89ef-99096c3f7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fde2ad-1d95-4a15-89ef-99096c3f77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54924-7CD7-45A3-9450-E584A1EC7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9CB00-F8E3-459C-BFF6-8095ED385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d38d7-bced-44da-8c11-ecfbf97bac1e"/>
    <ds:schemaRef ds:uri="6ffde2ad-1d95-4a15-89ef-99096c3f7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97185A-9FB5-405A-84DC-9C29B9E23145}">
  <ds:schemaRefs>
    <ds:schemaRef ds:uri="http://schemas.microsoft.com/office/2006/metadata/properties"/>
    <ds:schemaRef ds:uri="http://schemas.microsoft.com/office/infopath/2007/PartnerControls"/>
    <ds:schemaRef ds:uri="6ffde2ad-1d95-4a15-89ef-99096c3f7791"/>
  </ds:schemaRefs>
</ds:datastoreItem>
</file>

<file path=customXml/itemProps4.xml><?xml version="1.0" encoding="utf-8"?>
<ds:datastoreItem xmlns:ds="http://schemas.openxmlformats.org/officeDocument/2006/customXml" ds:itemID="{59A7B124-4091-45B2-92FE-2D3EC70F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988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Hakobyan, Mher GIZ AM</dc:creator>
  <cp:keywords/>
  <cp:lastModifiedBy>User</cp:lastModifiedBy>
  <cp:revision>4</cp:revision>
  <cp:lastPrinted>2023-07-07T11:39:00Z</cp:lastPrinted>
  <dcterms:created xsi:type="dcterms:W3CDTF">2023-07-04T07:00:00Z</dcterms:created>
  <dcterms:modified xsi:type="dcterms:W3CDTF">2023-07-07T11:39:00Z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0x010100F5DE57382C4C314089BA399208D8CC23</vt:lpwstr>
  </property>
</Properties>
</file>